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comments.xml" ContentType="application/vnd.openxmlformats-officedocument.wordprocessingml.comments+xml"/>
  <Override PartName="/word/settings.xml" ContentType="application/vnd.openxmlformats-officedocument.wordprocessingml.settings+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commentsIds.xml" ContentType="application/vnd.openxmlformats-officedocument.wordprocessingml.commentsIds+xml"/>
  <Override PartName="/word/commentsExtended.xml" ContentType="application/vnd.openxmlformats-officedocument.wordprocessingml.commentsExtended+xml"/>
  <Override PartName="/word/people.xml" ContentType="application/vnd.openxmlformats-officedocument.wordprocessingml.people+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A4F86B" w14:textId="5476EDA4" w:rsidR="000C2646" w:rsidRPr="000C2646" w:rsidRDefault="000C2646" w:rsidP="000C2646">
      <w:pPr>
        <w:spacing w:before="60" w:after="60" w:line="240" w:lineRule="auto"/>
        <w:rPr>
          <w:rFonts w:ascii="Times New Roman" w:eastAsia="Times New Roman" w:hAnsi="Times New Roman" w:cs="Times New Roman"/>
          <w:sz w:val="24"/>
          <w:szCs w:val="24"/>
          <w:lang w:eastAsia="en-CA"/>
        </w:rPr>
      </w:pPr>
      <w:bookmarkStart w:id="0" w:name="_GoBack"/>
      <w:bookmarkEnd w:id="0"/>
      <w:r w:rsidRPr="000C2646">
        <w:rPr>
          <w:rFonts w:ascii="Calibri" w:eastAsia="Times New Roman" w:hAnsi="Calibri" w:cs="Calibri"/>
          <w:color w:val="000000"/>
          <w:sz w:val="20"/>
          <w:szCs w:val="20"/>
          <w:lang w:eastAsia="en-CA"/>
        </w:rPr>
        <w:t xml:space="preserve">Annex </w:t>
      </w:r>
      <w:r w:rsidR="00346A49">
        <w:rPr>
          <w:rFonts w:ascii="Calibri" w:eastAsia="Times New Roman" w:hAnsi="Calibri" w:cs="Calibri"/>
          <w:color w:val="000000"/>
          <w:sz w:val="20"/>
          <w:szCs w:val="20"/>
          <w:lang w:eastAsia="en-CA"/>
        </w:rPr>
        <w:t>19</w:t>
      </w:r>
      <w:r w:rsidRPr="000C2646">
        <w:rPr>
          <w:rFonts w:ascii="Calibri" w:eastAsia="Times New Roman" w:hAnsi="Calibri" w:cs="Calibri"/>
          <w:color w:val="000000"/>
          <w:sz w:val="20"/>
          <w:szCs w:val="20"/>
          <w:lang w:eastAsia="en-CA"/>
        </w:rPr>
        <w:t>. List of relevant policies and regulations.</w:t>
      </w:r>
    </w:p>
    <w:p w14:paraId="46DAE2E2"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p w14:paraId="563ED2EA" w14:textId="77777777" w:rsidR="000C2646" w:rsidRPr="000C2646" w:rsidRDefault="000C2646" w:rsidP="000C2646">
      <w:pPr>
        <w:spacing w:before="60" w:after="60" w:line="240" w:lineRule="auto"/>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8"/>
          <w:szCs w:val="28"/>
          <w:lang w:eastAsia="en-CA"/>
        </w:rPr>
        <w:t xml:space="preserve">International Policies </w:t>
      </w:r>
    </w:p>
    <w:tbl>
      <w:tblPr>
        <w:tblW w:w="0" w:type="auto"/>
        <w:tblCellMar>
          <w:top w:w="15" w:type="dxa"/>
          <w:left w:w="15" w:type="dxa"/>
          <w:bottom w:w="15" w:type="dxa"/>
          <w:right w:w="15" w:type="dxa"/>
        </w:tblCellMar>
        <w:tblLook w:val="04A0" w:firstRow="1" w:lastRow="0" w:firstColumn="1" w:lastColumn="0" w:noHBand="0" w:noVBand="1"/>
      </w:tblPr>
      <w:tblGrid>
        <w:gridCol w:w="2213"/>
        <w:gridCol w:w="2259"/>
        <w:gridCol w:w="4356"/>
      </w:tblGrid>
      <w:tr w:rsidR="000C2646" w:rsidRPr="000C2646" w14:paraId="74E09B3F"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2E3A8B" w14:textId="77777777" w:rsidR="000C2646" w:rsidRPr="000C2646" w:rsidRDefault="000C2646" w:rsidP="000C2646">
            <w:pPr>
              <w:spacing w:before="60" w:after="60" w:line="240" w:lineRule="auto"/>
              <w:jc w:val="center"/>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Instrument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88B0AC" w14:textId="77777777" w:rsidR="000C2646" w:rsidRPr="000C2646" w:rsidRDefault="000C2646" w:rsidP="000C2646">
            <w:pPr>
              <w:spacing w:before="60" w:after="60" w:line="240" w:lineRule="auto"/>
              <w:jc w:val="center"/>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Mean and date of adoption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9EEAFF2" w14:textId="77777777" w:rsidR="000C2646" w:rsidRPr="000C2646" w:rsidRDefault="000C2646" w:rsidP="000C2646">
            <w:pPr>
              <w:spacing w:before="60" w:after="60" w:line="240" w:lineRule="auto"/>
              <w:jc w:val="center"/>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Key elements for the project</w:t>
            </w:r>
          </w:p>
        </w:tc>
      </w:tr>
      <w:tr w:rsidR="000C2646" w:rsidRPr="000C2646" w14:paraId="51BCC248"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B0B2E6" w14:textId="77777777" w:rsidR="000C2646" w:rsidRPr="000C2646" w:rsidRDefault="000C2646" w:rsidP="000C2646">
            <w:pPr>
              <w:spacing w:after="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Convention on the Elimination of All Forms of Discrimination against Women (CEDAW)</w:t>
            </w:r>
          </w:p>
          <w:p w14:paraId="00CC1ADE"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12F6D0C" w14:textId="77777777" w:rsidR="000C2646" w:rsidRPr="000C2646" w:rsidRDefault="000C2646" w:rsidP="000C2646">
            <w:pPr>
              <w:spacing w:after="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International Convention of the United Nations (1979) and optional protocol in 1999.</w:t>
            </w:r>
          </w:p>
          <w:p w14:paraId="03773A42"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002AD3D"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It is legally binding. It states the internationally accepted principles on women's rights that apply in all areas. Ecuador, in compliance with the obligations and provisions set forth in said instrument, must submit a report every four years on progress made in complying with the provisions of the Convention.  </w:t>
            </w:r>
          </w:p>
        </w:tc>
      </w:tr>
      <w:tr w:rsidR="000C2646" w:rsidRPr="000C2646" w14:paraId="56250339"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76206E" w14:textId="42E940D5"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 xml:space="preserve">Declaration of the Millennium Goals of the United Nations </w:t>
            </w:r>
            <w:r w:rsidR="00842CA8">
              <w:rPr>
                <w:rFonts w:ascii="Calibri" w:eastAsia="Times New Roman" w:hAnsi="Calibri" w:cs="Calibri"/>
                <w:color w:val="000000"/>
                <w:sz w:val="20"/>
                <w:szCs w:val="20"/>
                <w:lang w:eastAsia="en-CA"/>
              </w:rPr>
              <w:t>(MDGs)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BC6FD12" w14:textId="4067D2E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 xml:space="preserve">Approved by the General Assembly of the United Nations in 2000.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E75E99" w14:textId="7030A612" w:rsidR="000C2646" w:rsidRPr="000C2646" w:rsidRDefault="00EA1641" w:rsidP="000C2646">
            <w:pPr>
              <w:spacing w:before="60" w:after="6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These a</w:t>
            </w:r>
            <w:r w:rsidR="000C2646" w:rsidRPr="000C2646">
              <w:rPr>
                <w:rFonts w:ascii="Calibri" w:eastAsia="Times New Roman" w:hAnsi="Calibri" w:cs="Calibri"/>
                <w:color w:val="000000"/>
                <w:sz w:val="20"/>
                <w:szCs w:val="20"/>
                <w:lang w:eastAsia="en-CA"/>
              </w:rPr>
              <w:t>re eight human development goals that the member countries of the United Nations agreed to achieve by 2015. MDG3 manifests the promotion of equality among sexes and the empowerment of women. In 2005</w:t>
            </w:r>
            <w:r w:rsidR="001A530D">
              <w:rPr>
                <w:rFonts w:ascii="Calibri" w:eastAsia="Times New Roman" w:hAnsi="Calibri" w:cs="Calibri"/>
                <w:color w:val="000000"/>
                <w:sz w:val="20"/>
                <w:szCs w:val="20"/>
                <w:lang w:eastAsia="en-CA"/>
              </w:rPr>
              <w:t>,</w:t>
            </w:r>
            <w:r w:rsidR="000C2646" w:rsidRPr="000C2646">
              <w:rPr>
                <w:rFonts w:ascii="Calibri" w:eastAsia="Times New Roman" w:hAnsi="Calibri" w:cs="Calibri"/>
                <w:color w:val="000000"/>
                <w:sz w:val="20"/>
                <w:szCs w:val="20"/>
                <w:lang w:eastAsia="en-CA"/>
              </w:rPr>
              <w:t xml:space="preserve"> a new sub-goal was included in MDG 5: "achieve universal access to reproductive health by 2015".</w:t>
            </w:r>
          </w:p>
        </w:tc>
      </w:tr>
      <w:tr w:rsidR="000C2646" w:rsidRPr="000C2646" w14:paraId="250D8BE4"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F99445" w14:textId="77777777" w:rsidR="000C2646" w:rsidRPr="000C2646" w:rsidRDefault="000C2646" w:rsidP="000C2646">
            <w:pPr>
              <w:spacing w:after="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Declaration of the Sustainable Development Goals (SDG) of the United Nations</w:t>
            </w:r>
          </w:p>
          <w:p w14:paraId="55BA10DA"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E2569B7"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Approved by the United Nations General Assembly in 2015.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C55683F" w14:textId="7BC5DA4C"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 xml:space="preserve">The SDGs are the product of the global effort to advance the achievement of the </w:t>
            </w:r>
            <w:r w:rsidR="00842CA8">
              <w:rPr>
                <w:rFonts w:ascii="Calibri" w:eastAsia="Times New Roman" w:hAnsi="Calibri" w:cs="Calibri"/>
                <w:color w:val="000000"/>
                <w:sz w:val="20"/>
                <w:szCs w:val="20"/>
                <w:lang w:eastAsia="en-CA"/>
              </w:rPr>
              <w:t xml:space="preserve">MDGs </w:t>
            </w:r>
            <w:r w:rsidRPr="000C2646">
              <w:rPr>
                <w:rFonts w:ascii="Calibri" w:eastAsia="Times New Roman" w:hAnsi="Calibri" w:cs="Calibri"/>
                <w:color w:val="000000"/>
                <w:sz w:val="20"/>
                <w:szCs w:val="20"/>
                <w:lang w:eastAsia="en-CA"/>
              </w:rPr>
              <w:t>at a crucial moment for humanity and with the need to generate more robust policies. Among which are goal 5 on gender equality</w:t>
            </w:r>
            <w:r w:rsidR="00842CA8">
              <w:rPr>
                <w:rFonts w:ascii="Calibri" w:eastAsia="Times New Roman" w:hAnsi="Calibri" w:cs="Calibri"/>
                <w:color w:val="000000"/>
                <w:sz w:val="20"/>
                <w:szCs w:val="20"/>
                <w:lang w:eastAsia="en-CA"/>
              </w:rPr>
              <w:t>,</w:t>
            </w:r>
            <w:r w:rsidRPr="000C2646">
              <w:rPr>
                <w:rFonts w:ascii="Calibri" w:eastAsia="Times New Roman" w:hAnsi="Calibri" w:cs="Calibri"/>
                <w:color w:val="000000"/>
                <w:sz w:val="20"/>
                <w:szCs w:val="20"/>
                <w:lang w:eastAsia="en-CA"/>
              </w:rPr>
              <w:t xml:space="preserve"> </w:t>
            </w:r>
            <w:r w:rsidR="00842CA8">
              <w:rPr>
                <w:rFonts w:ascii="Calibri" w:eastAsia="Times New Roman" w:hAnsi="Calibri" w:cs="Calibri"/>
                <w:color w:val="000000"/>
                <w:sz w:val="20"/>
                <w:szCs w:val="20"/>
                <w:lang w:eastAsia="en-CA"/>
              </w:rPr>
              <w:t>which</w:t>
            </w:r>
            <w:r w:rsidRPr="000C2646">
              <w:rPr>
                <w:rFonts w:ascii="Calibri" w:eastAsia="Times New Roman" w:hAnsi="Calibri" w:cs="Calibri"/>
                <w:color w:val="000000"/>
                <w:sz w:val="20"/>
                <w:szCs w:val="20"/>
                <w:lang w:eastAsia="en-CA"/>
              </w:rPr>
              <w:t xml:space="preserve"> is also transversal in the rest of the objectives of the Agenda.</w:t>
            </w:r>
          </w:p>
          <w:p w14:paraId="538D1FC3" w14:textId="3D431208"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 xml:space="preserve">In addition, SDG 6 consists of </w:t>
            </w:r>
            <w:r w:rsidR="008B078E">
              <w:rPr>
                <w:rFonts w:ascii="Calibri" w:eastAsia="Times New Roman" w:hAnsi="Calibri" w:cs="Calibri"/>
                <w:color w:val="000000"/>
                <w:sz w:val="20"/>
                <w:szCs w:val="20"/>
                <w:lang w:eastAsia="en-CA"/>
              </w:rPr>
              <w:t>g</w:t>
            </w:r>
            <w:r w:rsidRPr="000C2646">
              <w:rPr>
                <w:rFonts w:ascii="Calibri" w:eastAsia="Times New Roman" w:hAnsi="Calibri" w:cs="Calibri"/>
                <w:color w:val="000000"/>
                <w:sz w:val="20"/>
                <w:szCs w:val="20"/>
                <w:lang w:eastAsia="en-CA"/>
              </w:rPr>
              <w:t>uaranteeing the availability of water and its sustainable management and sanitation for all. Its goals include access to water and sanitation services for the entire world population, as well as improving water management and reducing pollution in water bodies.</w:t>
            </w:r>
          </w:p>
          <w:p w14:paraId="680864BD"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 xml:space="preserve">For its part, SDG 15 of "Sustainably managing forests, combating desertification, halting and reversing land degradation and halting the loss of biodiversity" includes goals for the conservation of forests and other ecosystems and their services, as well as how to promote its equitable distribution. </w:t>
            </w:r>
          </w:p>
        </w:tc>
      </w:tr>
      <w:tr w:rsidR="000C2646" w:rsidRPr="000C2646" w14:paraId="68F1A55B"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BC6C84"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 xml:space="preserve">Convention 169 of the International Labor Organization (ILO) "on indigenous and tribal peoples in independent countries"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E9BD0C1" w14:textId="0DC3144F" w:rsidR="000C2646" w:rsidRPr="000C2646" w:rsidRDefault="000C2646" w:rsidP="000C2646">
            <w:pPr>
              <w:spacing w:after="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International Convention 1989. Convention in force in 1991. Ecuador</w:t>
            </w:r>
            <w:r w:rsidR="008B078E">
              <w:rPr>
                <w:rFonts w:ascii="Calibri" w:eastAsia="Times New Roman" w:hAnsi="Calibri" w:cs="Calibri"/>
                <w:color w:val="000000"/>
                <w:sz w:val="20"/>
                <w:szCs w:val="20"/>
                <w:lang w:eastAsia="en-CA"/>
              </w:rPr>
              <w:t>.</w:t>
            </w:r>
          </w:p>
          <w:p w14:paraId="7AA45CEB"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E8D974A" w14:textId="5283088D"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 xml:space="preserve">Key Convention in establishing the right for indigenous peoples to live in accordance with their culture and traditions, not to be discriminated against, and </w:t>
            </w:r>
            <w:r w:rsidR="00A944AC">
              <w:rPr>
                <w:rFonts w:ascii="Calibri" w:eastAsia="Times New Roman" w:hAnsi="Calibri" w:cs="Calibri"/>
                <w:color w:val="000000"/>
                <w:sz w:val="20"/>
                <w:szCs w:val="20"/>
                <w:lang w:eastAsia="en-CA"/>
              </w:rPr>
              <w:t xml:space="preserve">to </w:t>
            </w:r>
            <w:r w:rsidRPr="000C2646">
              <w:rPr>
                <w:rFonts w:ascii="Calibri" w:eastAsia="Times New Roman" w:hAnsi="Calibri" w:cs="Calibri"/>
                <w:color w:val="000000"/>
                <w:sz w:val="20"/>
                <w:szCs w:val="20"/>
                <w:lang w:eastAsia="en-CA"/>
              </w:rPr>
              <w:t xml:space="preserve">participate in consultation processes. The states are committed to generating national regulations to make it operational. This establishes the obligatory nature of prior, free and informed consultation. The realization of the rights of indigenous peoples lies in the creation of adequate channels of participation, both in the </w:t>
            </w:r>
            <w:r w:rsidRPr="000C2646">
              <w:rPr>
                <w:rFonts w:ascii="Calibri" w:eastAsia="Times New Roman" w:hAnsi="Calibri" w:cs="Calibri"/>
                <w:color w:val="000000"/>
                <w:sz w:val="20"/>
                <w:szCs w:val="20"/>
                <w:lang w:eastAsia="en-CA"/>
              </w:rPr>
              <w:lastRenderedPageBreak/>
              <w:t xml:space="preserve">definition of priorities and development strategies and in the implementation of plans, programs and projects. </w:t>
            </w:r>
          </w:p>
        </w:tc>
      </w:tr>
      <w:tr w:rsidR="000C2646" w:rsidRPr="000C2646" w14:paraId="3B099B2D"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9618C19" w14:textId="77777777" w:rsidR="000C2646" w:rsidRPr="000C2646" w:rsidRDefault="000C2646" w:rsidP="000C2646">
            <w:pPr>
              <w:spacing w:after="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lastRenderedPageBreak/>
              <w:t xml:space="preserve">United Nations Declaration on the Rights of Indigenous Peoples </w:t>
            </w:r>
          </w:p>
          <w:p w14:paraId="4E484E1C"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E95666" w14:textId="399F3E8C"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United Nations</w:t>
            </w:r>
            <w:r w:rsidR="00A944AC">
              <w:rPr>
                <w:rFonts w:ascii="Calibri" w:eastAsia="Times New Roman" w:hAnsi="Calibri" w:cs="Calibri"/>
                <w:color w:val="000000"/>
                <w:sz w:val="20"/>
                <w:szCs w:val="20"/>
                <w:lang w:eastAsia="en-CA"/>
              </w:rPr>
              <w:t xml:space="preserve">, </w:t>
            </w:r>
            <w:r w:rsidRPr="000C2646">
              <w:rPr>
                <w:rFonts w:ascii="Calibri" w:eastAsia="Times New Roman" w:hAnsi="Calibri" w:cs="Calibri"/>
                <w:color w:val="000000"/>
                <w:sz w:val="20"/>
                <w:szCs w:val="20"/>
                <w:lang w:eastAsia="en-CA"/>
              </w:rPr>
              <w:t xml:space="preserve">2007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A452D0" w14:textId="2D2F426C" w:rsidR="000C2646" w:rsidRPr="000C2646" w:rsidRDefault="000C2646" w:rsidP="000C2646">
            <w:pPr>
              <w:spacing w:after="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shd w:val="clear" w:color="auto" w:fill="FFFFFF"/>
                <w:lang w:eastAsia="en-CA"/>
              </w:rPr>
              <w:t>The Declaration emphasizes the right of indigenous peoples to preserve and strengthen their own institutions, cultures and traditions and to work for their development in accordance with their aspirations and needs.</w:t>
            </w:r>
            <w:r w:rsidRPr="000C2646">
              <w:rPr>
                <w:rFonts w:ascii="Calibri" w:eastAsia="Times New Roman" w:hAnsi="Calibri" w:cs="Calibri"/>
                <w:color w:val="000000"/>
                <w:sz w:val="20"/>
                <w:szCs w:val="20"/>
                <w:lang w:eastAsia="en-CA"/>
              </w:rPr>
              <w:t xml:space="preserve"> </w:t>
            </w:r>
            <w:commentRangeStart w:id="1"/>
            <w:r w:rsidRPr="000C2646">
              <w:rPr>
                <w:rFonts w:ascii="Calibri" w:eastAsia="Times New Roman" w:hAnsi="Calibri" w:cs="Calibri"/>
                <w:color w:val="000000"/>
                <w:sz w:val="20"/>
                <w:szCs w:val="20"/>
                <w:shd w:val="clear" w:color="auto" w:fill="FFFFFF"/>
                <w:lang w:eastAsia="en-CA"/>
              </w:rPr>
              <w:t xml:space="preserve">It is expected to have a great effect on the rights of indigenous peoples around the world. </w:t>
            </w:r>
            <w:commentRangeEnd w:id="1"/>
            <w:r w:rsidR="00E825CA">
              <w:rPr>
                <w:rStyle w:val="CommentReference"/>
              </w:rPr>
              <w:commentReference w:id="1"/>
            </w:r>
          </w:p>
        </w:tc>
      </w:tr>
      <w:tr w:rsidR="000C2646" w:rsidRPr="000C2646" w14:paraId="6A56DBD0"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A92EE3A" w14:textId="77777777" w:rsidR="000C2646" w:rsidRPr="000C2646" w:rsidRDefault="000C2646" w:rsidP="000C2646">
            <w:pPr>
              <w:spacing w:after="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International Covenant on Civil and Political Rights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CA2D6A" w14:textId="79E30E8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Adopted by the Assembly of the United Nations on December 16, 1966. It enter</w:t>
            </w:r>
            <w:r w:rsidR="0022401F">
              <w:rPr>
                <w:rFonts w:ascii="Calibri" w:eastAsia="Times New Roman" w:hAnsi="Calibri" w:cs="Calibri"/>
                <w:color w:val="000000"/>
                <w:sz w:val="20"/>
                <w:szCs w:val="20"/>
                <w:lang w:eastAsia="en-CA"/>
              </w:rPr>
              <w:t>ed</w:t>
            </w:r>
            <w:r w:rsidRPr="000C2646">
              <w:rPr>
                <w:rFonts w:ascii="Calibri" w:eastAsia="Times New Roman" w:hAnsi="Calibri" w:cs="Calibri"/>
                <w:color w:val="000000"/>
                <w:sz w:val="20"/>
                <w:szCs w:val="20"/>
                <w:lang w:eastAsia="en-CA"/>
              </w:rPr>
              <w:t xml:space="preserve"> into force for Colombia 19-02 / 1982 under Law 51 of 1981</w:t>
            </w:r>
            <w:r w:rsidR="0022401F">
              <w:rPr>
                <w:rFonts w:ascii="Calibri" w:eastAsia="Times New Roman" w:hAnsi="Calibri" w:cs="Calibri"/>
                <w:color w:val="000000"/>
                <w:sz w:val="20"/>
                <w:szCs w:val="20"/>
                <w:lang w:eastAsia="en-CA"/>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43D2F92" w14:textId="77777777" w:rsidR="000C2646" w:rsidRPr="000C2646" w:rsidRDefault="000C2646" w:rsidP="000C2646">
            <w:pPr>
              <w:spacing w:after="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shd w:val="clear" w:color="auto" w:fill="FFFFFF"/>
                <w:lang w:eastAsia="en-CA"/>
              </w:rPr>
              <w:t xml:space="preserve">Committing the States subject to the Covenant to respect and guarantee to all individuals who are in its territory and subject to its jurisdiction, the rights, without distinction of race, color, sex, national or social origin, economic position, birth or any other social condition. </w:t>
            </w:r>
          </w:p>
        </w:tc>
      </w:tr>
      <w:tr w:rsidR="000C2646" w:rsidRPr="000C2646" w14:paraId="76D0B539"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13BAA6F" w14:textId="77777777" w:rsidR="000C2646" w:rsidRPr="000C2646" w:rsidRDefault="000C2646" w:rsidP="000C2646">
            <w:pPr>
              <w:spacing w:after="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Covenant of Economic, Social and Cultural Rights.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061F12" w14:textId="29088C58"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Approved by the General Assembly through resolution 2200 A (XXI) of 16-12 / 1966. Ratified on 10/29/1969 under Law 74/1968</w:t>
            </w:r>
            <w:r w:rsidR="0022401F">
              <w:rPr>
                <w:rFonts w:ascii="Calibri" w:eastAsia="Times New Roman" w:hAnsi="Calibri" w:cs="Calibri"/>
                <w:color w:val="000000"/>
                <w:sz w:val="20"/>
                <w:szCs w:val="20"/>
                <w:lang w:eastAsia="en-CA"/>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AE2B899" w14:textId="16B1409D" w:rsidR="000C2646" w:rsidRPr="000C2646" w:rsidRDefault="000C2646" w:rsidP="000C2646">
            <w:pPr>
              <w:spacing w:after="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shd w:val="clear" w:color="auto" w:fill="FFFFFF"/>
                <w:lang w:eastAsia="en-CA"/>
              </w:rPr>
              <w:t>Adopt especially economic measures up to the maximum of available resources, to progressively achieve the effectiveness of the rights recognized in the pact, without discrimination based on race, color, sex, language, religion, political opinion, national or social origin, economic position, birth or any other social condition.</w:t>
            </w:r>
          </w:p>
        </w:tc>
      </w:tr>
      <w:tr w:rsidR="000C2646" w:rsidRPr="000C2646" w14:paraId="4B662423"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C53E46" w14:textId="43E45A3F" w:rsidR="000C2646" w:rsidRPr="000C2646" w:rsidRDefault="000C2646" w:rsidP="000C2646">
            <w:pPr>
              <w:spacing w:after="0" w:line="240" w:lineRule="auto"/>
              <w:jc w:val="both"/>
              <w:rPr>
                <w:rFonts w:ascii="Times New Roman" w:eastAsia="Times New Roman" w:hAnsi="Times New Roman" w:cs="Times New Roman"/>
                <w:sz w:val="24"/>
                <w:szCs w:val="24"/>
                <w:lang w:eastAsia="en-CA"/>
              </w:rPr>
            </w:pPr>
            <w:commentRangeStart w:id="2"/>
            <w:r w:rsidRPr="000C2646">
              <w:rPr>
                <w:rFonts w:ascii="Calibri" w:eastAsia="Times New Roman" w:hAnsi="Calibri" w:cs="Calibri"/>
                <w:color w:val="000000"/>
                <w:sz w:val="20"/>
                <w:szCs w:val="20"/>
                <w:lang w:eastAsia="en-CA"/>
              </w:rPr>
              <w:t>International Convention on the Elimination of All Forms of Discrimination against Women</w:t>
            </w:r>
            <w:r w:rsidR="0022401F">
              <w:rPr>
                <w:rFonts w:ascii="Calibri" w:eastAsia="Times New Roman" w:hAnsi="Calibri" w:cs="Calibri"/>
                <w:color w:val="000000"/>
                <w:sz w:val="20"/>
                <w:szCs w:val="20"/>
                <w:lang w:eastAsia="en-CA"/>
              </w:rPr>
              <w:t xml:space="preserve"> </w:t>
            </w:r>
            <w:commentRangeEnd w:id="2"/>
            <w:r w:rsidR="005A6BD0">
              <w:rPr>
                <w:rStyle w:val="CommentReference"/>
              </w:rPr>
              <w:commentReference w:id="2"/>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F2D2EF" w14:textId="0CF34279"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Adopted by the General Assembly in its Resolution 34/180 of 1979, ratified by Law 51 of 1981 and entered into force in 1982</w:t>
            </w:r>
            <w:r w:rsidR="0022401F">
              <w:rPr>
                <w:rFonts w:ascii="Calibri" w:eastAsia="Times New Roman" w:hAnsi="Calibri" w:cs="Calibri"/>
                <w:color w:val="000000"/>
                <w:sz w:val="20"/>
                <w:szCs w:val="20"/>
                <w:lang w:eastAsia="en-CA"/>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92C395" w14:textId="77777777" w:rsidR="000C2646" w:rsidRPr="000C2646" w:rsidRDefault="000C2646" w:rsidP="000C2646">
            <w:pPr>
              <w:spacing w:after="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shd w:val="clear" w:color="auto" w:fill="FFFFFF"/>
                <w:lang w:eastAsia="en-CA"/>
              </w:rPr>
              <w:t xml:space="preserve">Eliminating discrimination against women in life political and public of the country. </w:t>
            </w:r>
          </w:p>
        </w:tc>
      </w:tr>
      <w:tr w:rsidR="000C2646" w:rsidRPr="000C2646" w14:paraId="5AFC1EAB"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88539F8" w14:textId="77777777" w:rsidR="000C2646" w:rsidRPr="000C2646" w:rsidRDefault="000C2646" w:rsidP="000C2646">
            <w:pPr>
              <w:spacing w:after="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International Convention on the Rights of the Child</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A0D9E1C" w14:textId="71F9886A"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Adopted by the General Assembly in Resolution 44/25 of 1989, entered into force for Colombia under Law 12 of 1991</w:t>
            </w:r>
            <w:r w:rsidR="0022401F">
              <w:rPr>
                <w:rFonts w:ascii="Calibri" w:eastAsia="Times New Roman" w:hAnsi="Calibri" w:cs="Calibri"/>
                <w:color w:val="000000"/>
                <w:sz w:val="20"/>
                <w:szCs w:val="20"/>
                <w:lang w:eastAsia="en-CA"/>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77768CC" w14:textId="77777777" w:rsidR="000C2646" w:rsidRPr="000C2646" w:rsidRDefault="000C2646" w:rsidP="000C2646">
            <w:pPr>
              <w:spacing w:after="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shd w:val="clear" w:color="auto" w:fill="FFFFFF"/>
                <w:lang w:eastAsia="en-CA"/>
              </w:rPr>
              <w:t xml:space="preserve">Guarantee, protect and generate conditions for the exercise of specific general and protection human rights for boys and girls and re-establish them when they are violated. </w:t>
            </w:r>
          </w:p>
        </w:tc>
      </w:tr>
      <w:tr w:rsidR="000C2646" w:rsidRPr="000C2646" w14:paraId="4692904A"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53167AE"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commentRangeStart w:id="3"/>
            <w:r w:rsidRPr="000C2646">
              <w:rPr>
                <w:rFonts w:ascii="Calibri" w:eastAsia="Times New Roman" w:hAnsi="Calibri" w:cs="Calibri"/>
                <w:color w:val="000000"/>
                <w:sz w:val="20"/>
                <w:szCs w:val="20"/>
                <w:lang w:eastAsia="en-CA"/>
              </w:rPr>
              <w:t xml:space="preserve">Resolution 1325 of 2000 of the United Nations Security </w:t>
            </w:r>
            <w:commentRangeStart w:id="4"/>
            <w:r w:rsidRPr="000C2646">
              <w:rPr>
                <w:rFonts w:ascii="Calibri" w:eastAsia="Times New Roman" w:hAnsi="Calibri" w:cs="Calibri"/>
                <w:color w:val="000000"/>
                <w:sz w:val="20"/>
                <w:szCs w:val="20"/>
                <w:lang w:eastAsia="en-CA"/>
              </w:rPr>
              <w:t>Council</w:t>
            </w:r>
            <w:commentRangeEnd w:id="3"/>
            <w:r w:rsidR="00F8126D">
              <w:rPr>
                <w:rStyle w:val="CommentReference"/>
              </w:rPr>
              <w:commentReference w:id="3"/>
            </w:r>
            <w:commentRangeEnd w:id="4"/>
            <w:r w:rsidR="00282542">
              <w:rPr>
                <w:rStyle w:val="CommentReference"/>
              </w:rPr>
              <w:commentReference w:id="4"/>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6344B8"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501DC3"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commentRangeStart w:id="5"/>
            <w:r w:rsidRPr="000C2646">
              <w:rPr>
                <w:rFonts w:ascii="Calibri" w:eastAsia="Times New Roman" w:hAnsi="Calibri" w:cs="Calibri"/>
                <w:color w:val="000000"/>
                <w:sz w:val="20"/>
                <w:szCs w:val="20"/>
                <w:lang w:eastAsia="en-CA"/>
              </w:rPr>
              <w:t xml:space="preserve">It was approved unanimously on October 31, 2000, </w:t>
            </w:r>
            <w:commentRangeEnd w:id="5"/>
            <w:r w:rsidR="0023296F">
              <w:rPr>
                <w:rStyle w:val="CommentReference"/>
              </w:rPr>
              <w:commentReference w:id="5"/>
            </w:r>
            <w:r w:rsidRPr="000C2646">
              <w:rPr>
                <w:rFonts w:ascii="Calibri" w:eastAsia="Times New Roman" w:hAnsi="Calibri" w:cs="Calibri"/>
                <w:color w:val="000000"/>
                <w:sz w:val="20"/>
                <w:szCs w:val="20"/>
                <w:lang w:eastAsia="en-CA"/>
              </w:rPr>
              <w:t>advocating the adoption of a gender perspective that includes the special needs of women and girls during repatriation and resettlement; rehabilitation, reintegration and post-conflict reconstruction.</w:t>
            </w:r>
          </w:p>
        </w:tc>
      </w:tr>
    </w:tbl>
    <w:p w14:paraId="7FB64789"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p w14:paraId="0EE35F1D"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8"/>
          <w:szCs w:val="28"/>
          <w:lang w:eastAsia="en-CA"/>
        </w:rPr>
        <w:t xml:space="preserve">Colombian Regulations </w:t>
      </w:r>
    </w:p>
    <w:tbl>
      <w:tblPr>
        <w:tblW w:w="0" w:type="auto"/>
        <w:tblCellMar>
          <w:top w:w="15" w:type="dxa"/>
          <w:left w:w="15" w:type="dxa"/>
          <w:bottom w:w="15" w:type="dxa"/>
          <w:right w:w="15" w:type="dxa"/>
        </w:tblCellMar>
        <w:tblLook w:val="04A0" w:firstRow="1" w:lastRow="0" w:firstColumn="1" w:lastColumn="0" w:noHBand="0" w:noVBand="1"/>
      </w:tblPr>
      <w:tblGrid>
        <w:gridCol w:w="2399"/>
        <w:gridCol w:w="2071"/>
        <w:gridCol w:w="4358"/>
      </w:tblGrid>
      <w:tr w:rsidR="000C2646" w:rsidRPr="000C2646" w14:paraId="2701D4F7"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C49741" w14:textId="77777777" w:rsidR="000C2646" w:rsidRPr="000C2646" w:rsidRDefault="000C2646" w:rsidP="000C2646">
            <w:pPr>
              <w:spacing w:before="60" w:after="60" w:line="240" w:lineRule="auto"/>
              <w:jc w:val="center"/>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Instrument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EB6989" w14:textId="77777777" w:rsidR="000C2646" w:rsidRPr="000C2646" w:rsidRDefault="000C2646" w:rsidP="000C2646">
            <w:pPr>
              <w:spacing w:before="60" w:after="60" w:line="240" w:lineRule="auto"/>
              <w:jc w:val="center"/>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Mean and date of adoption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3C8D34" w14:textId="77777777" w:rsidR="000C2646" w:rsidRPr="000C2646" w:rsidRDefault="000C2646" w:rsidP="000C2646">
            <w:pPr>
              <w:spacing w:before="60" w:after="60" w:line="240" w:lineRule="auto"/>
              <w:jc w:val="center"/>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Key elements for the project</w:t>
            </w:r>
          </w:p>
        </w:tc>
      </w:tr>
      <w:tr w:rsidR="000C2646" w:rsidRPr="000C2646" w14:paraId="06554E7F" w14:textId="77777777" w:rsidTr="000C2646">
        <w:tc>
          <w:tcPr>
            <w:tcW w:w="0" w:type="auto"/>
            <w:gridSpan w:val="3"/>
            <w:tcBorders>
              <w:top w:val="single" w:sz="4" w:space="0" w:color="000000"/>
              <w:left w:val="single" w:sz="4" w:space="0" w:color="000000"/>
              <w:bottom w:val="single" w:sz="4" w:space="0" w:color="000000"/>
              <w:right w:val="single" w:sz="4" w:space="0" w:color="000000"/>
            </w:tcBorders>
            <w:shd w:val="clear" w:color="auto" w:fill="8EAADB"/>
            <w:tcMar>
              <w:top w:w="0" w:type="dxa"/>
              <w:left w:w="108" w:type="dxa"/>
              <w:bottom w:w="0" w:type="dxa"/>
              <w:right w:w="108" w:type="dxa"/>
            </w:tcMar>
            <w:hideMark/>
          </w:tcPr>
          <w:p w14:paraId="0C53CFBD" w14:textId="77777777" w:rsidR="000C2646" w:rsidRPr="000C2646" w:rsidRDefault="000C2646" w:rsidP="000C2646">
            <w:pPr>
              <w:spacing w:before="60" w:after="60" w:line="240" w:lineRule="auto"/>
              <w:jc w:val="center"/>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 xml:space="preserve">Gender equality, participation and interculturality </w:t>
            </w:r>
          </w:p>
        </w:tc>
      </w:tr>
      <w:tr w:rsidR="000C2646" w:rsidRPr="000C2646" w14:paraId="79B679B4" w14:textId="77777777" w:rsidTr="000C2646">
        <w:trPr>
          <w:trHeight w:val="426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1B10088"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 xml:space="preserve">Political Constitution of Colombia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E6E2331" w14:textId="0E36F602"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222222"/>
                <w:sz w:val="20"/>
                <w:szCs w:val="20"/>
                <w:shd w:val="clear" w:color="auto" w:fill="FFFFFF"/>
                <w:lang w:eastAsia="en-CA"/>
              </w:rPr>
              <w:t>Enacted in the Constitutional Gazette number 114 on Thursday, July 4, 1991</w:t>
            </w:r>
            <w:r w:rsidR="00475469">
              <w:rPr>
                <w:rFonts w:ascii="Calibri" w:eastAsia="Times New Roman" w:hAnsi="Calibri" w:cs="Calibri"/>
                <w:color w:val="222222"/>
                <w:sz w:val="20"/>
                <w:szCs w:val="20"/>
                <w:shd w:val="clear" w:color="auto" w:fill="FFFFFF"/>
                <w:lang w:eastAsia="en-CA"/>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48FB12" w14:textId="2505295C"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Article 13</w:t>
            </w:r>
            <w:r w:rsidR="00475469">
              <w:rPr>
                <w:rFonts w:ascii="Calibri" w:eastAsia="Times New Roman" w:hAnsi="Calibri" w:cs="Calibri"/>
                <w:color w:val="000000"/>
                <w:sz w:val="20"/>
                <w:szCs w:val="20"/>
                <w:lang w:eastAsia="en-CA"/>
              </w:rPr>
              <w:t xml:space="preserve">. Established </w:t>
            </w:r>
            <w:r w:rsidRPr="000C2646">
              <w:rPr>
                <w:rFonts w:ascii="Calibri" w:eastAsia="Times New Roman" w:hAnsi="Calibri" w:cs="Calibri"/>
                <w:color w:val="000000"/>
                <w:sz w:val="20"/>
                <w:szCs w:val="20"/>
                <w:lang w:eastAsia="en-CA"/>
              </w:rPr>
              <w:t xml:space="preserve">that "All people are born free and equal before the law, they will receive the same protection and treatment from the authorities and will enjoy the same rights, freedoms and opportunities without any discrimination based on sex, race, national or family origin, language, religion, political or philosophical opinion". </w:t>
            </w:r>
          </w:p>
          <w:p w14:paraId="74D4CD6F" w14:textId="52106AAA"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Article 40. Every citizen has the right to participate in the formation, exercise and control of political power</w:t>
            </w:r>
            <w:r w:rsidR="00475469">
              <w:rPr>
                <w:rFonts w:ascii="Calibri" w:eastAsia="Times New Roman" w:hAnsi="Calibri" w:cs="Calibri"/>
                <w:color w:val="000000"/>
                <w:sz w:val="20"/>
                <w:szCs w:val="20"/>
                <w:lang w:eastAsia="en-CA"/>
              </w:rPr>
              <w:t>.</w:t>
            </w:r>
          </w:p>
          <w:p w14:paraId="22DA0ABF" w14:textId="5AD8D718"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Article 43. It is established that women and men have equal rights and opportunities. Women can not be subjected to any kind of discrimination</w:t>
            </w:r>
            <w:r w:rsidR="00475469">
              <w:rPr>
                <w:rFonts w:ascii="Calibri" w:eastAsia="Times New Roman" w:hAnsi="Calibri" w:cs="Calibri"/>
                <w:color w:val="000000"/>
                <w:sz w:val="20"/>
                <w:szCs w:val="20"/>
                <w:lang w:eastAsia="en-CA"/>
              </w:rPr>
              <w:t>.</w:t>
            </w:r>
          </w:p>
          <w:p w14:paraId="21DAF8C3" w14:textId="2D95D363"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 xml:space="preserve">Article 76. Introduces the concept of </w:t>
            </w:r>
            <w:r w:rsidRPr="000C2646">
              <w:rPr>
                <w:rFonts w:ascii="Calibri" w:eastAsia="Times New Roman" w:hAnsi="Calibri" w:cs="Calibri"/>
                <w:b/>
                <w:bCs/>
                <w:color w:val="000000"/>
                <w:sz w:val="20"/>
                <w:szCs w:val="20"/>
                <w:lang w:eastAsia="en-CA"/>
              </w:rPr>
              <w:t>Prior Consultation</w:t>
            </w:r>
            <w:r w:rsidRPr="000C2646">
              <w:rPr>
                <w:rFonts w:ascii="Calibri" w:eastAsia="Times New Roman" w:hAnsi="Calibri" w:cs="Calibri"/>
                <w:color w:val="000000"/>
                <w:sz w:val="20"/>
                <w:szCs w:val="20"/>
                <w:lang w:eastAsia="en-CA"/>
              </w:rPr>
              <w:t xml:space="preserve"> to communities, "the exploitation of natural resources must be done without prejudice to the cultural, social and economic integrity of indigenous communities and </w:t>
            </w:r>
            <w:r w:rsidR="007B63F0">
              <w:rPr>
                <w:rFonts w:ascii="Calibri" w:eastAsia="Times New Roman" w:hAnsi="Calibri" w:cs="Calibri"/>
                <w:color w:val="000000"/>
                <w:sz w:val="20"/>
                <w:szCs w:val="20"/>
                <w:lang w:eastAsia="en-CA"/>
              </w:rPr>
              <w:t xml:space="preserve">traditionally black </w:t>
            </w:r>
            <w:r w:rsidRPr="000C2646">
              <w:rPr>
                <w:rFonts w:ascii="Calibri" w:eastAsia="Times New Roman" w:hAnsi="Calibri" w:cs="Calibri"/>
                <w:color w:val="000000"/>
                <w:sz w:val="20"/>
                <w:szCs w:val="20"/>
                <w:lang w:eastAsia="en-CA"/>
              </w:rPr>
              <w:t>communities</w:t>
            </w:r>
            <w:r w:rsidR="007B63F0">
              <w:rPr>
                <w:rFonts w:ascii="Calibri" w:eastAsia="Times New Roman" w:hAnsi="Calibri" w:cs="Calibri"/>
                <w:color w:val="000000"/>
                <w:sz w:val="20"/>
                <w:szCs w:val="20"/>
                <w:lang w:eastAsia="en-CA"/>
              </w:rPr>
              <w:t xml:space="preserve">, </w:t>
            </w:r>
            <w:r w:rsidRPr="000C2646">
              <w:rPr>
                <w:rFonts w:ascii="Calibri" w:eastAsia="Times New Roman" w:hAnsi="Calibri" w:cs="Calibri"/>
                <w:color w:val="000000"/>
                <w:sz w:val="20"/>
                <w:szCs w:val="20"/>
                <w:lang w:eastAsia="en-CA"/>
              </w:rPr>
              <w:t>in accordance with Law 70 of 1993 and the article 330 of the National Constitution, and the decisions on the matter will be taken, after consulting the representatives of such communities".</w:t>
            </w:r>
          </w:p>
          <w:p w14:paraId="68860D3B" w14:textId="4CE4E061"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Article 93. Through which are defined international treaties and conventions ratified by Congress, which recognize human rights and that prohibit their limitation in states of exception, prevail</w:t>
            </w:r>
            <w:r w:rsidR="00C62CCB">
              <w:rPr>
                <w:rFonts w:ascii="Calibri" w:eastAsia="Times New Roman" w:hAnsi="Calibri" w:cs="Calibri"/>
                <w:color w:val="000000"/>
                <w:sz w:val="20"/>
                <w:szCs w:val="20"/>
                <w:lang w:eastAsia="en-CA"/>
              </w:rPr>
              <w:t>ing</w:t>
            </w:r>
            <w:r w:rsidRPr="000C2646">
              <w:rPr>
                <w:rFonts w:ascii="Calibri" w:eastAsia="Times New Roman" w:hAnsi="Calibri" w:cs="Calibri"/>
                <w:color w:val="000000"/>
                <w:sz w:val="20"/>
                <w:szCs w:val="20"/>
                <w:lang w:eastAsia="en-CA"/>
              </w:rPr>
              <w:t xml:space="preserve"> in the internal order.</w:t>
            </w:r>
          </w:p>
        </w:tc>
      </w:tr>
      <w:tr w:rsidR="000C2646" w:rsidRPr="000C2646" w14:paraId="34308A03"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867F675" w14:textId="2129B6DB"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Law 51 of 1981</w:t>
            </w:r>
            <w:r w:rsidR="00C62CCB">
              <w:rPr>
                <w:rFonts w:ascii="Calibri" w:eastAsia="Times New Roman" w:hAnsi="Calibri" w:cs="Calibri"/>
                <w:color w:val="000000"/>
                <w:sz w:val="20"/>
                <w:szCs w:val="20"/>
                <w:lang w:eastAsia="en-CA"/>
              </w:rPr>
              <w:t>,</w:t>
            </w:r>
            <w:r w:rsidRPr="000C2646">
              <w:rPr>
                <w:rFonts w:ascii="Calibri" w:eastAsia="Times New Roman" w:hAnsi="Calibri" w:cs="Calibri"/>
                <w:color w:val="000000"/>
                <w:sz w:val="20"/>
                <w:szCs w:val="20"/>
                <w:lang w:eastAsia="en-CA"/>
              </w:rPr>
              <w:t xml:space="preserve"> </w:t>
            </w:r>
            <w:r w:rsidR="00C62CCB">
              <w:rPr>
                <w:rFonts w:ascii="Calibri" w:eastAsia="Times New Roman" w:hAnsi="Calibri" w:cs="Calibri"/>
                <w:color w:val="000000"/>
                <w:sz w:val="20"/>
                <w:szCs w:val="20"/>
                <w:lang w:eastAsia="en-CA"/>
              </w:rPr>
              <w:t>F</w:t>
            </w:r>
            <w:r w:rsidRPr="000C2646">
              <w:rPr>
                <w:rFonts w:ascii="Calibri" w:eastAsia="Times New Roman" w:hAnsi="Calibri" w:cs="Calibri"/>
                <w:color w:val="000000"/>
                <w:sz w:val="20"/>
                <w:szCs w:val="20"/>
                <w:lang w:eastAsia="en-CA"/>
              </w:rPr>
              <w:t>undamental rights of women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66E14F" w14:textId="5858B3F8"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222222"/>
                <w:sz w:val="20"/>
                <w:szCs w:val="20"/>
                <w:shd w:val="clear" w:color="auto" w:fill="FFFFFF"/>
                <w:lang w:eastAsia="en-CA"/>
              </w:rPr>
              <w:t>Adopted by the General Assembly of the United Nations on December 18, 1979 and signed in Copenhagen on July 17, 1980</w:t>
            </w:r>
            <w:r w:rsidR="00C62CCB">
              <w:rPr>
                <w:rFonts w:ascii="Calibri" w:eastAsia="Times New Roman" w:hAnsi="Calibri" w:cs="Calibri"/>
                <w:color w:val="222222"/>
                <w:sz w:val="20"/>
                <w:szCs w:val="20"/>
                <w:shd w:val="clear" w:color="auto" w:fill="FFFFFF"/>
                <w:lang w:eastAsia="en-CA"/>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0DE88BD" w14:textId="63FB5EB1" w:rsidR="000C2646" w:rsidRPr="000C2646" w:rsidRDefault="00F15599" w:rsidP="000C2646">
            <w:pPr>
              <w:spacing w:before="60" w:after="60" w:line="240" w:lineRule="auto"/>
              <w:jc w:val="both"/>
              <w:rPr>
                <w:rFonts w:ascii="Times New Roman" w:eastAsia="Times New Roman" w:hAnsi="Times New Roman" w:cs="Times New Roman"/>
                <w:sz w:val="24"/>
                <w:szCs w:val="24"/>
                <w:lang w:eastAsia="en-CA"/>
              </w:rPr>
            </w:pPr>
            <w:r w:rsidRPr="00F15599">
              <w:rPr>
                <w:rFonts w:ascii="Calibri" w:eastAsia="Times New Roman" w:hAnsi="Calibri" w:cs="Calibri"/>
                <w:color w:val="000000"/>
                <w:sz w:val="20"/>
                <w:szCs w:val="20"/>
                <w:lang w:eastAsia="en-CA"/>
              </w:rPr>
              <w:t xml:space="preserve">By means of which the </w:t>
            </w:r>
            <w:r>
              <w:rPr>
                <w:rFonts w:ascii="Calibri" w:eastAsia="Times New Roman" w:hAnsi="Calibri" w:cs="Calibri"/>
                <w:color w:val="000000"/>
                <w:sz w:val="20"/>
                <w:szCs w:val="20"/>
                <w:lang w:eastAsia="en-CA"/>
              </w:rPr>
              <w:t xml:space="preserve">CEDAW </w:t>
            </w:r>
            <w:r w:rsidRPr="00F15599">
              <w:rPr>
                <w:rFonts w:ascii="Calibri" w:eastAsia="Times New Roman" w:hAnsi="Calibri" w:cs="Calibri"/>
                <w:color w:val="000000"/>
                <w:sz w:val="20"/>
                <w:szCs w:val="20"/>
                <w:lang w:eastAsia="en-CA"/>
              </w:rPr>
              <w:t>is approved.</w:t>
            </w:r>
          </w:p>
        </w:tc>
      </w:tr>
      <w:tr w:rsidR="000C2646" w:rsidRPr="000C2646" w14:paraId="77C74389"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52B5647"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Law 21 of 1991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A99BCAF"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222222"/>
                <w:sz w:val="20"/>
                <w:szCs w:val="20"/>
                <w:shd w:val="clear" w:color="auto" w:fill="FFFFFF"/>
                <w:lang w:eastAsia="en-CA"/>
              </w:rPr>
              <w:t xml:space="preserve">Congress of the Republic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6E845B6" w14:textId="44C2478F"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By means of which the Agreement number 169 on indigenous and tribal towns in independent countries is approved, adopted by the 76th Meeting of the General Conference of the ILO</w:t>
            </w:r>
          </w:p>
        </w:tc>
      </w:tr>
      <w:tr w:rsidR="000C2646" w:rsidRPr="000C2646" w14:paraId="68235102"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76D89B"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Law 70 of 1993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607346" w14:textId="562F184E"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222222"/>
                <w:sz w:val="20"/>
                <w:szCs w:val="20"/>
                <w:shd w:val="clear" w:color="auto" w:fill="FFFFFF"/>
                <w:lang w:eastAsia="en-CA"/>
              </w:rPr>
              <w:t>Congress of the Republic</w:t>
            </w:r>
            <w:r w:rsidR="004A0227">
              <w:rPr>
                <w:rFonts w:ascii="Calibri" w:eastAsia="Times New Roman" w:hAnsi="Calibri" w:cs="Calibri"/>
                <w:color w:val="222222"/>
                <w:sz w:val="20"/>
                <w:szCs w:val="20"/>
                <w:shd w:val="clear" w:color="auto" w:fill="FFFFFF"/>
                <w:lang w:eastAsia="en-CA"/>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330A69" w14:textId="2FCAF644"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shd w:val="clear" w:color="auto" w:fill="FFFFFF"/>
                <w:lang w:eastAsia="en-CA"/>
              </w:rPr>
              <w:t>Recognition of the black communities that have been occupying uncultivated lands in the rural riparian zones of the rivers of the Pacific Basin, in accordance with their traditional practices of production</w:t>
            </w:r>
            <w:r w:rsidR="004A0227">
              <w:rPr>
                <w:rFonts w:ascii="Calibri" w:eastAsia="Times New Roman" w:hAnsi="Calibri" w:cs="Calibri"/>
                <w:color w:val="000000"/>
                <w:sz w:val="20"/>
                <w:szCs w:val="20"/>
                <w:shd w:val="clear" w:color="auto" w:fill="FFFFFF"/>
                <w:lang w:eastAsia="en-CA"/>
              </w:rPr>
              <w:t xml:space="preserve"> and </w:t>
            </w:r>
            <w:r w:rsidRPr="000C2646">
              <w:rPr>
                <w:rFonts w:ascii="Calibri" w:eastAsia="Times New Roman" w:hAnsi="Calibri" w:cs="Calibri"/>
                <w:color w:val="000000"/>
                <w:sz w:val="20"/>
                <w:szCs w:val="20"/>
                <w:shd w:val="clear" w:color="auto" w:fill="FFFFFF"/>
                <w:lang w:eastAsia="en-CA"/>
              </w:rPr>
              <w:t>the right to collective property. It also establishes mechanisms for the protection of cultural identity and the rights of the black communities as an ethnic group</w:t>
            </w:r>
            <w:r w:rsidR="004A0227">
              <w:rPr>
                <w:rFonts w:ascii="Calibri" w:eastAsia="Times New Roman" w:hAnsi="Calibri" w:cs="Calibri"/>
                <w:color w:val="000000"/>
                <w:sz w:val="20"/>
                <w:szCs w:val="20"/>
                <w:shd w:val="clear" w:color="auto" w:fill="FFFFFF"/>
                <w:lang w:eastAsia="en-CA"/>
              </w:rPr>
              <w:t>,</w:t>
            </w:r>
            <w:r w:rsidRPr="000C2646">
              <w:rPr>
                <w:rFonts w:ascii="Calibri" w:eastAsia="Times New Roman" w:hAnsi="Calibri" w:cs="Calibri"/>
                <w:color w:val="000000"/>
                <w:sz w:val="20"/>
                <w:szCs w:val="20"/>
                <w:shd w:val="clear" w:color="auto" w:fill="FFFFFF"/>
                <w:lang w:eastAsia="en-CA"/>
              </w:rPr>
              <w:t xml:space="preserve"> and the promotion of their economic and social development, to guarantee that they obtain real conditions of equal opportunities with the rest of society.</w:t>
            </w:r>
          </w:p>
        </w:tc>
      </w:tr>
      <w:tr w:rsidR="000C2646" w:rsidRPr="000C2646" w14:paraId="13F464AE"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DE7A506"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Law 101 of 1993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AB2B537" w14:textId="67C43D14"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222222"/>
                <w:sz w:val="20"/>
                <w:szCs w:val="20"/>
                <w:shd w:val="clear" w:color="auto" w:fill="FFFFFF"/>
                <w:lang w:eastAsia="en-CA"/>
              </w:rPr>
              <w:t>Congress of the Republic</w:t>
            </w:r>
            <w:r w:rsidR="004A0227">
              <w:rPr>
                <w:rFonts w:ascii="Calibri" w:eastAsia="Times New Roman" w:hAnsi="Calibri" w:cs="Calibri"/>
                <w:color w:val="222222"/>
                <w:sz w:val="20"/>
                <w:szCs w:val="20"/>
                <w:shd w:val="clear" w:color="auto" w:fill="FFFFFF"/>
                <w:lang w:eastAsia="en-CA"/>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DED73F" w14:textId="448EF47A" w:rsidR="000C2646" w:rsidRPr="000C2646" w:rsidRDefault="00AC539E" w:rsidP="000C2646">
            <w:pPr>
              <w:spacing w:before="60" w:after="60" w:line="240" w:lineRule="auto"/>
              <w:jc w:val="both"/>
              <w:rPr>
                <w:rFonts w:ascii="Times New Roman" w:eastAsia="Times New Roman" w:hAnsi="Times New Roman" w:cs="Times New Roman"/>
                <w:sz w:val="24"/>
                <w:szCs w:val="24"/>
                <w:lang w:eastAsia="en-CA"/>
              </w:rPr>
            </w:pPr>
            <w:r w:rsidRPr="00AC539E">
              <w:rPr>
                <w:rFonts w:ascii="Calibri" w:eastAsia="Times New Roman" w:hAnsi="Calibri" w:cs="Calibri"/>
                <w:color w:val="000000"/>
                <w:sz w:val="20"/>
                <w:szCs w:val="20"/>
                <w:lang w:eastAsia="en-CA"/>
              </w:rPr>
              <w:t>By means of which it promotes the expansion and strengthening of social policy in the rural sector.</w:t>
            </w:r>
          </w:p>
        </w:tc>
      </w:tr>
      <w:tr w:rsidR="000C2646" w:rsidRPr="000C2646" w14:paraId="673D6A88"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1C7240E"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Law 134 of 1994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FBEF371" w14:textId="6E6812D0"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222222"/>
                <w:sz w:val="20"/>
                <w:szCs w:val="20"/>
                <w:shd w:val="clear" w:color="auto" w:fill="FFFFFF"/>
                <w:lang w:eastAsia="en-CA"/>
              </w:rPr>
              <w:t>Congress of the Republic</w:t>
            </w:r>
            <w:r w:rsidR="004A0227">
              <w:rPr>
                <w:rFonts w:ascii="Calibri" w:eastAsia="Times New Roman" w:hAnsi="Calibri" w:cs="Calibri"/>
                <w:color w:val="222222"/>
                <w:sz w:val="20"/>
                <w:szCs w:val="20"/>
                <w:shd w:val="clear" w:color="auto" w:fill="FFFFFF"/>
                <w:lang w:eastAsia="en-CA"/>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B8E2566"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 xml:space="preserve">By which rules on mechanisms of citizen participation are dictated. </w:t>
            </w:r>
          </w:p>
        </w:tc>
      </w:tr>
      <w:tr w:rsidR="000C2646" w:rsidRPr="000C2646" w14:paraId="4C6ACBF8"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2CD140"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Law 581 of 2000. Law of Quotas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646907" w14:textId="29A69AA4"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222222"/>
                <w:sz w:val="20"/>
                <w:szCs w:val="20"/>
                <w:shd w:val="clear" w:color="auto" w:fill="FFFFFF"/>
                <w:lang w:eastAsia="en-CA"/>
              </w:rPr>
              <w:t>Congress of the Republic</w:t>
            </w:r>
            <w:r w:rsidR="004A0227">
              <w:rPr>
                <w:rFonts w:ascii="Calibri" w:eastAsia="Times New Roman" w:hAnsi="Calibri" w:cs="Calibri"/>
                <w:color w:val="222222"/>
                <w:sz w:val="20"/>
                <w:szCs w:val="20"/>
                <w:shd w:val="clear" w:color="auto" w:fill="FFFFFF"/>
                <w:lang w:eastAsia="en-CA"/>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1E1724"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By means of which the adequate and effective participation of women in decision-making levels is regulated. In accordance with articles 13, 40 and 43 of the National Political Constitution.</w:t>
            </w:r>
          </w:p>
        </w:tc>
      </w:tr>
      <w:tr w:rsidR="000C2646" w:rsidRPr="000C2646" w14:paraId="7127CF3E"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1FC7BB"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Law 731 of 2002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63E1438" w14:textId="778760C3"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222222"/>
                <w:sz w:val="20"/>
                <w:szCs w:val="20"/>
                <w:shd w:val="clear" w:color="auto" w:fill="FFFFFF"/>
                <w:lang w:eastAsia="en-CA"/>
              </w:rPr>
              <w:t>Congress of the Republic</w:t>
            </w:r>
            <w:r w:rsidR="004A0227">
              <w:rPr>
                <w:rFonts w:ascii="Calibri" w:eastAsia="Times New Roman" w:hAnsi="Calibri" w:cs="Calibri"/>
                <w:color w:val="222222"/>
                <w:sz w:val="20"/>
                <w:szCs w:val="20"/>
                <w:shd w:val="clear" w:color="auto" w:fill="FFFFFF"/>
                <w:lang w:eastAsia="en-CA"/>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69A8688"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 xml:space="preserve">Whereby regulations are issued to favor rural women. The purpose of this Law is to improve the quality of life of rural women, prioritizing those with low resources and to consecrate specific measures aimed at accelerating equity between men and women. </w:t>
            </w:r>
          </w:p>
        </w:tc>
      </w:tr>
      <w:tr w:rsidR="000C2646" w:rsidRPr="000C2646" w14:paraId="32649122"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467470"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Law 823 of 2003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EDAA5A" w14:textId="1F981B38"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sz w:val="20"/>
                <w:szCs w:val="20"/>
                <w:shd w:val="clear" w:color="auto" w:fill="FFFFFF"/>
                <w:lang w:eastAsia="en-CA"/>
              </w:rPr>
              <w:t>Congress of the Republic</w:t>
            </w:r>
            <w:r w:rsidR="004A0227" w:rsidRPr="00AC539E">
              <w:rPr>
                <w:rFonts w:ascii="Calibri" w:eastAsia="Times New Roman" w:hAnsi="Calibri" w:cs="Calibri"/>
                <w:sz w:val="20"/>
                <w:szCs w:val="20"/>
                <w:shd w:val="clear" w:color="auto" w:fill="FFFFFF"/>
                <w:lang w:eastAsia="en-CA"/>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4AD2B57" w14:textId="79D753F3"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sz w:val="20"/>
                <w:szCs w:val="20"/>
                <w:shd w:val="clear" w:color="auto" w:fill="FFFFFF"/>
                <w:lang w:eastAsia="en-CA"/>
              </w:rPr>
              <w:t>Dicta</w:t>
            </w:r>
            <w:r w:rsidR="00AC539E">
              <w:rPr>
                <w:rFonts w:ascii="Calibri" w:eastAsia="Times New Roman" w:hAnsi="Calibri" w:cs="Calibri"/>
                <w:sz w:val="20"/>
                <w:szCs w:val="20"/>
                <w:shd w:val="clear" w:color="auto" w:fill="FFFFFF"/>
                <w:lang w:eastAsia="en-CA"/>
              </w:rPr>
              <w:t>te</w:t>
            </w:r>
            <w:r w:rsidRPr="000C2646">
              <w:rPr>
                <w:rFonts w:ascii="Calibri" w:eastAsia="Times New Roman" w:hAnsi="Calibri" w:cs="Calibri"/>
                <w:sz w:val="20"/>
                <w:szCs w:val="20"/>
                <w:shd w:val="clear" w:color="auto" w:fill="FFFFFF"/>
                <w:lang w:eastAsia="en-CA"/>
              </w:rPr>
              <w:t xml:space="preserve"> rules on equal opportunities for women, guarantee</w:t>
            </w:r>
            <w:r w:rsidR="00AC539E">
              <w:rPr>
                <w:rFonts w:ascii="Calibri" w:eastAsia="Times New Roman" w:hAnsi="Calibri" w:cs="Calibri"/>
                <w:sz w:val="20"/>
                <w:szCs w:val="20"/>
                <w:shd w:val="clear" w:color="auto" w:fill="FFFFFF"/>
                <w:lang w:eastAsia="en-CA"/>
              </w:rPr>
              <w:t>ing</w:t>
            </w:r>
            <w:r w:rsidRPr="000C2646">
              <w:rPr>
                <w:rFonts w:ascii="Calibri" w:eastAsia="Times New Roman" w:hAnsi="Calibri" w:cs="Calibri"/>
                <w:sz w:val="20"/>
                <w:szCs w:val="20"/>
                <w:shd w:val="clear" w:color="auto" w:fill="FFFFFF"/>
                <w:lang w:eastAsia="en-CA"/>
              </w:rPr>
              <w:t xml:space="preserve"> their rights and </w:t>
            </w:r>
            <w:r w:rsidR="00AC539E">
              <w:rPr>
                <w:rFonts w:ascii="Calibri" w:eastAsia="Times New Roman" w:hAnsi="Calibri" w:cs="Calibri"/>
                <w:sz w:val="20"/>
                <w:szCs w:val="20"/>
                <w:shd w:val="clear" w:color="auto" w:fill="FFFFFF"/>
                <w:lang w:eastAsia="en-CA"/>
              </w:rPr>
              <w:t xml:space="preserve">the </w:t>
            </w:r>
            <w:r w:rsidRPr="000C2646">
              <w:rPr>
                <w:rFonts w:ascii="Calibri" w:eastAsia="Times New Roman" w:hAnsi="Calibri" w:cs="Calibri"/>
                <w:sz w:val="20"/>
                <w:szCs w:val="20"/>
                <w:shd w:val="clear" w:color="auto" w:fill="FFFFFF"/>
                <w:lang w:eastAsia="en-CA"/>
              </w:rPr>
              <w:t xml:space="preserve">incorporation of gender equality actions at </w:t>
            </w:r>
            <w:r w:rsidR="00AC539E">
              <w:rPr>
                <w:rFonts w:ascii="Calibri" w:eastAsia="Times New Roman" w:hAnsi="Calibri" w:cs="Calibri"/>
                <w:sz w:val="20"/>
                <w:szCs w:val="20"/>
                <w:shd w:val="clear" w:color="auto" w:fill="FFFFFF"/>
                <w:lang w:eastAsia="en-CA"/>
              </w:rPr>
              <w:t xml:space="preserve">the </w:t>
            </w:r>
            <w:r w:rsidRPr="000C2646">
              <w:rPr>
                <w:rFonts w:ascii="Calibri" w:eastAsia="Times New Roman" w:hAnsi="Calibri" w:cs="Calibri"/>
                <w:sz w:val="20"/>
                <w:szCs w:val="20"/>
                <w:shd w:val="clear" w:color="auto" w:fill="FFFFFF"/>
                <w:lang w:eastAsia="en-CA"/>
              </w:rPr>
              <w:t>national and territorial level.</w:t>
            </w:r>
          </w:p>
        </w:tc>
      </w:tr>
      <w:tr w:rsidR="000C2646" w:rsidRPr="000C2646" w14:paraId="028FE04C"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72087D0"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 xml:space="preserve">Law 1482 of 2011 Antidiscrimination Law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60714D3"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222222"/>
                <w:sz w:val="20"/>
                <w:szCs w:val="20"/>
                <w:shd w:val="clear" w:color="auto" w:fill="FFFFFF"/>
                <w:lang w:eastAsia="en-CA"/>
              </w:rPr>
              <w:t>Congress of the Republic</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8B6A976" w14:textId="58478485"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 xml:space="preserve">Afro-Colombian Population. It also identifies any type of discrimination based on sexual orientation. It seeks </w:t>
            </w:r>
            <w:r w:rsidR="00AC539E">
              <w:rPr>
                <w:rFonts w:ascii="Calibri" w:eastAsia="Times New Roman" w:hAnsi="Calibri" w:cs="Calibri"/>
                <w:color w:val="000000"/>
                <w:sz w:val="20"/>
                <w:szCs w:val="20"/>
                <w:lang w:eastAsia="en-CA"/>
              </w:rPr>
              <w:t>to</w:t>
            </w:r>
            <w:r w:rsidRPr="000C2646">
              <w:rPr>
                <w:rFonts w:ascii="Calibri" w:eastAsia="Times New Roman" w:hAnsi="Calibri" w:cs="Calibri"/>
                <w:color w:val="000000"/>
                <w:sz w:val="20"/>
                <w:szCs w:val="20"/>
                <w:lang w:eastAsia="en-CA"/>
              </w:rPr>
              <w:t xml:space="preserve"> protect </w:t>
            </w:r>
            <w:r w:rsidR="00AC539E">
              <w:rPr>
                <w:rFonts w:ascii="Calibri" w:eastAsia="Times New Roman" w:hAnsi="Calibri" w:cs="Calibri"/>
                <w:color w:val="000000"/>
                <w:sz w:val="20"/>
                <w:szCs w:val="20"/>
                <w:lang w:eastAsia="en-CA"/>
              </w:rPr>
              <w:t>the</w:t>
            </w:r>
            <w:r w:rsidRPr="000C2646">
              <w:rPr>
                <w:rFonts w:ascii="Calibri" w:eastAsia="Times New Roman" w:hAnsi="Calibri" w:cs="Calibri"/>
                <w:color w:val="000000"/>
                <w:sz w:val="20"/>
                <w:szCs w:val="20"/>
                <w:lang w:eastAsia="en-CA"/>
              </w:rPr>
              <w:t xml:space="preserve"> rights of a person or group of people, community</w:t>
            </w:r>
            <w:r w:rsidR="00AC539E">
              <w:rPr>
                <w:rFonts w:ascii="Calibri" w:eastAsia="Times New Roman" w:hAnsi="Calibri" w:cs="Calibri"/>
                <w:color w:val="000000"/>
                <w:sz w:val="20"/>
                <w:szCs w:val="20"/>
                <w:lang w:eastAsia="en-CA"/>
              </w:rPr>
              <w:t>,</w:t>
            </w:r>
            <w:r w:rsidRPr="000C2646">
              <w:rPr>
                <w:rFonts w:ascii="Calibri" w:eastAsia="Times New Roman" w:hAnsi="Calibri" w:cs="Calibri"/>
                <w:color w:val="000000"/>
                <w:sz w:val="20"/>
                <w:szCs w:val="20"/>
                <w:lang w:eastAsia="en-CA"/>
              </w:rPr>
              <w:t xml:space="preserve"> or peoples that are violated through acts of racism or discrimination based on sexual orientation or gender. </w:t>
            </w:r>
          </w:p>
        </w:tc>
      </w:tr>
      <w:tr w:rsidR="000C2646" w:rsidRPr="000C2646" w14:paraId="0A9513B8"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9C8193"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Statutory Law 1757 of 2015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323C68F"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222222"/>
                <w:sz w:val="20"/>
                <w:szCs w:val="20"/>
                <w:shd w:val="clear" w:color="auto" w:fill="FFFFFF"/>
                <w:lang w:eastAsia="en-CA"/>
              </w:rPr>
              <w:t>Congress of the Republic</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E854AD7" w14:textId="64A71D7E"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Whereby provisions are issued for the promotion and protection of citizen participation in Colombia. The purpose of this Law is "to promote, protect and guarantee the modalities of the right to participate in political, administrative, economic, social and cultural life, as well as to control power</w:t>
            </w:r>
            <w:r w:rsidR="00A23A67">
              <w:rPr>
                <w:rFonts w:ascii="Calibri" w:eastAsia="Times New Roman" w:hAnsi="Calibri" w:cs="Calibri"/>
                <w:color w:val="000000"/>
                <w:sz w:val="20"/>
                <w:szCs w:val="20"/>
                <w:lang w:eastAsia="en-CA"/>
              </w:rPr>
              <w:t>”</w:t>
            </w:r>
            <w:r w:rsidRPr="000C2646">
              <w:rPr>
                <w:rFonts w:ascii="Calibri" w:eastAsia="Times New Roman" w:hAnsi="Calibri" w:cs="Calibri"/>
                <w:color w:val="000000"/>
                <w:sz w:val="20"/>
                <w:szCs w:val="20"/>
                <w:lang w:eastAsia="en-CA"/>
              </w:rPr>
              <w:t>. This law facilitates and expands the instances and mechanisms of citizen participation, the state participatory offer and the subjects of citizen participation</w:t>
            </w:r>
          </w:p>
        </w:tc>
      </w:tr>
      <w:tr w:rsidR="000C2646" w:rsidRPr="000C2646" w14:paraId="3CE60B9D"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2225D4"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Decree 1745 of 1995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120164"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 xml:space="preserve">Publication in the Official Gazette </w:t>
            </w:r>
          </w:p>
          <w:p w14:paraId="36CC4F31"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706DA00" w14:textId="33130985"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By which Chapter III of Law 70 of 1993 is regulated, the procedure for the recognition of the right to collective property of the "Lands of the Black Communities" is adopted</w:t>
            </w:r>
            <w:r w:rsidR="00957195">
              <w:rPr>
                <w:rFonts w:ascii="Calibri" w:eastAsia="Times New Roman" w:hAnsi="Calibri" w:cs="Calibri"/>
                <w:color w:val="000000"/>
                <w:sz w:val="20"/>
                <w:szCs w:val="20"/>
                <w:lang w:eastAsia="en-CA"/>
              </w:rPr>
              <w:t>.</w:t>
            </w:r>
          </w:p>
        </w:tc>
      </w:tr>
      <w:tr w:rsidR="000C2646" w:rsidRPr="000C2646" w14:paraId="78F60653" w14:textId="77777777" w:rsidTr="000C2646">
        <w:trPr>
          <w:trHeight w:val="112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058692A" w14:textId="77777777" w:rsidR="000C2646" w:rsidRPr="000C2646" w:rsidRDefault="000C2646" w:rsidP="000C2646">
            <w:pPr>
              <w:spacing w:after="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Decree 1396 of 1996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C75603" w14:textId="77777777" w:rsidR="000C2646" w:rsidRPr="000C2646" w:rsidRDefault="000C2646" w:rsidP="000C2646">
            <w:pPr>
              <w:spacing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 xml:space="preserve">Publication in the Official Gazette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64F41E" w14:textId="40ECE1AA" w:rsidR="000C2646" w:rsidRPr="000C2646" w:rsidRDefault="000C2646" w:rsidP="000C2646">
            <w:pPr>
              <w:spacing w:after="0"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By which the Commission of Human Rights of the Indigenous Peoples is created</w:t>
            </w:r>
            <w:r w:rsidR="00957195">
              <w:rPr>
                <w:rFonts w:ascii="Calibri" w:eastAsia="Times New Roman" w:hAnsi="Calibri" w:cs="Calibri"/>
                <w:color w:val="000000"/>
                <w:sz w:val="20"/>
                <w:szCs w:val="20"/>
                <w:lang w:eastAsia="en-CA"/>
              </w:rPr>
              <w:t>,</w:t>
            </w:r>
            <w:r w:rsidRPr="000C2646">
              <w:rPr>
                <w:rFonts w:ascii="Calibri" w:eastAsia="Times New Roman" w:hAnsi="Calibri" w:cs="Calibri"/>
                <w:color w:val="000000"/>
                <w:sz w:val="20"/>
                <w:szCs w:val="20"/>
                <w:lang w:eastAsia="en-CA"/>
              </w:rPr>
              <w:t xml:space="preserve"> and the program is created </w:t>
            </w:r>
            <w:r w:rsidR="00957195">
              <w:rPr>
                <w:rFonts w:ascii="Calibri" w:eastAsia="Times New Roman" w:hAnsi="Calibri" w:cs="Calibri"/>
                <w:color w:val="000000"/>
                <w:sz w:val="20"/>
                <w:szCs w:val="20"/>
                <w:lang w:eastAsia="en-CA"/>
              </w:rPr>
              <w:t xml:space="preserve">to bring </w:t>
            </w:r>
            <w:r w:rsidRPr="000C2646">
              <w:rPr>
                <w:rFonts w:ascii="Calibri" w:eastAsia="Times New Roman" w:hAnsi="Calibri" w:cs="Calibri"/>
                <w:color w:val="000000"/>
                <w:sz w:val="20"/>
                <w:szCs w:val="20"/>
                <w:lang w:eastAsia="en-CA"/>
              </w:rPr>
              <w:t>special attention to Indigenous Peoples.</w:t>
            </w:r>
            <w:r w:rsidR="00957195">
              <w:rPr>
                <w:rFonts w:ascii="Calibri" w:eastAsia="Times New Roman" w:hAnsi="Calibri" w:cs="Calibri"/>
                <w:color w:val="000000"/>
                <w:sz w:val="20"/>
                <w:szCs w:val="20"/>
                <w:lang w:eastAsia="en-CA"/>
              </w:rPr>
              <w:t xml:space="preserve"> </w:t>
            </w:r>
            <w:r w:rsidRPr="000C2646">
              <w:rPr>
                <w:rFonts w:ascii="Calibri" w:eastAsia="Times New Roman" w:hAnsi="Calibri" w:cs="Calibri"/>
                <w:color w:val="000000"/>
                <w:sz w:val="20"/>
                <w:szCs w:val="20"/>
                <w:lang w:eastAsia="en-CA"/>
              </w:rPr>
              <w:t xml:space="preserve">Regulates Prior Consultation with indigenous and black communities for the exploitation of natural resources within their territory. </w:t>
            </w:r>
          </w:p>
        </w:tc>
      </w:tr>
      <w:tr w:rsidR="000C2646" w:rsidRPr="000C2646" w14:paraId="34F03303"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15D9FC8" w14:textId="77777777" w:rsidR="000C2646" w:rsidRPr="000C2646" w:rsidRDefault="000C2646" w:rsidP="000C2646">
            <w:pPr>
              <w:spacing w:after="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Decree 1088 of 1993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FC7786C" w14:textId="77777777" w:rsidR="000C2646" w:rsidRPr="000C2646" w:rsidRDefault="000C2646" w:rsidP="000C2646">
            <w:pPr>
              <w:spacing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 xml:space="preserve">Publication in the Official Gazette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63ACFD" w14:textId="5A9A1863" w:rsidR="000C2646" w:rsidRPr="000C2646" w:rsidRDefault="000C2646" w:rsidP="000C2646">
            <w:pPr>
              <w:spacing w:after="0"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Which regulates the creation of the associations of indigenous Cabildos and / or Traditional Authorities</w:t>
            </w:r>
            <w:r w:rsidR="00957195">
              <w:rPr>
                <w:rFonts w:ascii="Calibri" w:eastAsia="Times New Roman" w:hAnsi="Calibri" w:cs="Calibri"/>
                <w:color w:val="000000"/>
                <w:sz w:val="20"/>
                <w:szCs w:val="20"/>
                <w:lang w:eastAsia="en-CA"/>
              </w:rPr>
              <w:t>.</w:t>
            </w:r>
          </w:p>
        </w:tc>
      </w:tr>
      <w:tr w:rsidR="000C2646" w:rsidRPr="000C2646" w14:paraId="3D75F5B3"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E1D067"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p w14:paraId="5B050936"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Decree 1930 of 2013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3F37F4" w14:textId="77777777" w:rsidR="000C2646" w:rsidRPr="000C2646" w:rsidRDefault="000C2646" w:rsidP="000C2646">
            <w:pPr>
              <w:spacing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 xml:space="preserve">Publication in the Official Gazette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527596"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Adopts the National Public Policy on Gender Equality and creates an Intersectoral Commission for its implementation.</w:t>
            </w:r>
          </w:p>
        </w:tc>
      </w:tr>
      <w:tr w:rsidR="000C2646" w:rsidRPr="000C2646" w14:paraId="363A2B72"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5FB7C1"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Decree 4181 of 2007</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195E41" w14:textId="77777777" w:rsidR="000C2646" w:rsidRPr="000C2646" w:rsidRDefault="000C2646" w:rsidP="000C2646">
            <w:pPr>
              <w:spacing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 xml:space="preserve">Publication in the Official Gazette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8418FE5" w14:textId="64A681CD" w:rsidR="000C2646" w:rsidRPr="000C2646" w:rsidRDefault="000C2646" w:rsidP="000C2646">
            <w:pPr>
              <w:spacing w:after="0"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 xml:space="preserve">Intersectoral Commission for the advancement of the Afro-Colombian, </w:t>
            </w:r>
            <w:proofErr w:type="spellStart"/>
            <w:r w:rsidRPr="000C2646">
              <w:rPr>
                <w:rFonts w:ascii="Calibri" w:eastAsia="Times New Roman" w:hAnsi="Calibri" w:cs="Calibri"/>
                <w:color w:val="000000"/>
                <w:sz w:val="20"/>
                <w:szCs w:val="20"/>
                <w:lang w:eastAsia="en-CA"/>
              </w:rPr>
              <w:t>palenquera</w:t>
            </w:r>
            <w:proofErr w:type="spellEnd"/>
            <w:r w:rsidRPr="000C2646">
              <w:rPr>
                <w:rFonts w:ascii="Calibri" w:eastAsia="Times New Roman" w:hAnsi="Calibri" w:cs="Calibri"/>
                <w:color w:val="000000"/>
                <w:sz w:val="20"/>
                <w:szCs w:val="20"/>
                <w:lang w:eastAsia="en-CA"/>
              </w:rPr>
              <w:t xml:space="preserve"> and </w:t>
            </w:r>
            <w:proofErr w:type="spellStart"/>
            <w:r w:rsidRPr="000C2646">
              <w:rPr>
                <w:rFonts w:ascii="Calibri" w:eastAsia="Times New Roman" w:hAnsi="Calibri" w:cs="Calibri"/>
                <w:color w:val="000000"/>
                <w:sz w:val="20"/>
                <w:szCs w:val="20"/>
                <w:lang w:eastAsia="en-CA"/>
              </w:rPr>
              <w:t>raizal</w:t>
            </w:r>
            <w:proofErr w:type="spellEnd"/>
            <w:r w:rsidRPr="000C2646">
              <w:rPr>
                <w:rFonts w:ascii="Calibri" w:eastAsia="Times New Roman" w:hAnsi="Calibri" w:cs="Calibri"/>
                <w:color w:val="000000"/>
                <w:sz w:val="20"/>
                <w:szCs w:val="20"/>
                <w:lang w:eastAsia="en-CA"/>
              </w:rPr>
              <w:t xml:space="preserve"> population.</w:t>
            </w:r>
          </w:p>
        </w:tc>
      </w:tr>
      <w:tr w:rsidR="000C2646" w:rsidRPr="000C2646" w14:paraId="47996700"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0A18110"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Decree Law 893 of 2017</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EE13C0B" w14:textId="77777777" w:rsidR="000C2646" w:rsidRPr="000C2646" w:rsidRDefault="000C2646" w:rsidP="000C2646">
            <w:pPr>
              <w:spacing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 xml:space="preserve">Publication in the Official Gazette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1C96E4E" w14:textId="36A30551"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 xml:space="preserve">The Development Programs with Territorial Approach </w:t>
            </w:r>
            <w:r w:rsidR="00B63E45">
              <w:rPr>
                <w:rFonts w:ascii="Calibri" w:eastAsia="Times New Roman" w:hAnsi="Calibri" w:cs="Calibri"/>
                <w:color w:val="000000"/>
                <w:sz w:val="20"/>
                <w:szCs w:val="20"/>
                <w:lang w:eastAsia="en-CA"/>
              </w:rPr>
              <w:t>(</w:t>
            </w:r>
            <w:r w:rsidRPr="000C2646">
              <w:rPr>
                <w:rFonts w:ascii="Calibri" w:eastAsia="Times New Roman" w:hAnsi="Calibri" w:cs="Calibri"/>
                <w:color w:val="000000"/>
                <w:sz w:val="20"/>
                <w:szCs w:val="20"/>
                <w:lang w:eastAsia="en-CA"/>
              </w:rPr>
              <w:t>PDET</w:t>
            </w:r>
            <w:r w:rsidR="00B63E45">
              <w:rPr>
                <w:rFonts w:ascii="Calibri" w:eastAsia="Times New Roman" w:hAnsi="Calibri" w:cs="Calibri"/>
                <w:color w:val="000000"/>
                <w:sz w:val="20"/>
                <w:szCs w:val="20"/>
                <w:lang w:eastAsia="en-CA"/>
              </w:rPr>
              <w:t>)</w:t>
            </w:r>
            <w:r w:rsidRPr="000C2646">
              <w:rPr>
                <w:rFonts w:ascii="Calibri" w:eastAsia="Times New Roman" w:hAnsi="Calibri" w:cs="Calibri"/>
                <w:color w:val="000000"/>
                <w:sz w:val="20"/>
                <w:szCs w:val="20"/>
                <w:lang w:eastAsia="en-CA"/>
              </w:rPr>
              <w:t xml:space="preserve"> are created, which correspond to sub</w:t>
            </w:r>
            <w:r w:rsidR="00B63E45">
              <w:rPr>
                <w:rFonts w:ascii="Calibri" w:eastAsia="Times New Roman" w:hAnsi="Calibri" w:cs="Calibri"/>
                <w:color w:val="000000"/>
                <w:sz w:val="20"/>
                <w:szCs w:val="20"/>
                <w:lang w:eastAsia="en-CA"/>
              </w:rPr>
              <w:t>-</w:t>
            </w:r>
            <w:r w:rsidRPr="000C2646">
              <w:rPr>
                <w:rFonts w:ascii="Calibri" w:eastAsia="Times New Roman" w:hAnsi="Calibri" w:cs="Calibri"/>
                <w:color w:val="000000"/>
                <w:sz w:val="20"/>
                <w:szCs w:val="20"/>
                <w:lang w:eastAsia="en-CA"/>
              </w:rPr>
              <w:t xml:space="preserve">regional programs of integral transformation of the rural area </w:t>
            </w:r>
            <w:r w:rsidR="00B63E45">
              <w:rPr>
                <w:rFonts w:ascii="Calibri" w:eastAsia="Times New Roman" w:hAnsi="Calibri" w:cs="Calibri"/>
                <w:color w:val="000000"/>
                <w:sz w:val="20"/>
                <w:szCs w:val="20"/>
                <w:lang w:eastAsia="en-CA"/>
              </w:rPr>
              <w:t>for</w:t>
            </w:r>
            <w:r w:rsidRPr="000C2646">
              <w:rPr>
                <w:rFonts w:ascii="Calibri" w:eastAsia="Times New Roman" w:hAnsi="Calibri" w:cs="Calibri"/>
                <w:color w:val="000000"/>
                <w:sz w:val="20"/>
                <w:szCs w:val="20"/>
                <w:lang w:eastAsia="en-CA"/>
              </w:rPr>
              <w:t xml:space="preserve"> 10 </w:t>
            </w:r>
            <w:proofErr w:type="gramStart"/>
            <w:r w:rsidRPr="000C2646">
              <w:rPr>
                <w:rFonts w:ascii="Calibri" w:eastAsia="Times New Roman" w:hAnsi="Calibri" w:cs="Calibri"/>
                <w:color w:val="000000"/>
                <w:sz w:val="20"/>
                <w:szCs w:val="20"/>
                <w:lang w:eastAsia="en-CA"/>
              </w:rPr>
              <w:t xml:space="preserve">years, </w:t>
            </w:r>
            <w:r w:rsidR="00B63E45">
              <w:rPr>
                <w:rFonts w:ascii="Calibri" w:eastAsia="Times New Roman" w:hAnsi="Calibri" w:cs="Calibri"/>
                <w:color w:val="000000"/>
                <w:sz w:val="20"/>
                <w:szCs w:val="20"/>
                <w:lang w:eastAsia="en-CA"/>
              </w:rPr>
              <w:t>and</w:t>
            </w:r>
            <w:proofErr w:type="gramEnd"/>
            <w:r w:rsidR="00B63E45">
              <w:rPr>
                <w:rFonts w:ascii="Calibri" w:eastAsia="Times New Roman" w:hAnsi="Calibri" w:cs="Calibri"/>
                <w:color w:val="000000"/>
                <w:sz w:val="20"/>
                <w:szCs w:val="20"/>
                <w:lang w:eastAsia="en-CA"/>
              </w:rPr>
              <w:t xml:space="preserve"> is</w:t>
            </w:r>
            <w:r w:rsidRPr="000C2646">
              <w:rPr>
                <w:rFonts w:ascii="Calibri" w:eastAsia="Times New Roman" w:hAnsi="Calibri" w:cs="Calibri"/>
                <w:color w:val="000000"/>
                <w:sz w:val="20"/>
                <w:szCs w:val="20"/>
                <w:lang w:eastAsia="en-CA"/>
              </w:rPr>
              <w:t xml:space="preserve"> the special planning and management instrument to implement the Integral Rural Reform </w:t>
            </w:r>
            <w:r w:rsidR="00B63E45">
              <w:rPr>
                <w:rFonts w:ascii="Calibri" w:eastAsia="Times New Roman" w:hAnsi="Calibri" w:cs="Calibri"/>
                <w:color w:val="000000"/>
                <w:sz w:val="20"/>
                <w:szCs w:val="20"/>
                <w:lang w:eastAsia="en-CA"/>
              </w:rPr>
              <w:t>(</w:t>
            </w:r>
            <w:r w:rsidRPr="000C2646">
              <w:rPr>
                <w:rFonts w:ascii="Calibri" w:eastAsia="Times New Roman" w:hAnsi="Calibri" w:cs="Calibri"/>
                <w:color w:val="000000"/>
                <w:sz w:val="20"/>
                <w:szCs w:val="20"/>
                <w:lang w:eastAsia="en-CA"/>
              </w:rPr>
              <w:t>RRI</w:t>
            </w:r>
            <w:r w:rsidR="00B63E45">
              <w:rPr>
                <w:rFonts w:ascii="Calibri" w:eastAsia="Times New Roman" w:hAnsi="Calibri" w:cs="Calibri"/>
                <w:color w:val="000000"/>
                <w:sz w:val="20"/>
                <w:szCs w:val="20"/>
                <w:lang w:eastAsia="en-CA"/>
              </w:rPr>
              <w:t>)</w:t>
            </w:r>
            <w:r w:rsidRPr="000C2646">
              <w:rPr>
                <w:rFonts w:ascii="Calibri" w:eastAsia="Times New Roman" w:hAnsi="Calibri" w:cs="Calibri"/>
                <w:color w:val="000000"/>
                <w:sz w:val="20"/>
                <w:szCs w:val="20"/>
                <w:lang w:eastAsia="en-CA"/>
              </w:rPr>
              <w:t xml:space="preserve"> as a priority and with greater speed in the territories most affected by the armed conflict, poverty, illicit economies and institutional weakness. In turn</w:t>
            </w:r>
            <w:r w:rsidR="00B63E45">
              <w:rPr>
                <w:rFonts w:ascii="Calibri" w:eastAsia="Times New Roman" w:hAnsi="Calibri" w:cs="Calibri"/>
                <w:color w:val="000000"/>
                <w:sz w:val="20"/>
                <w:szCs w:val="20"/>
                <w:lang w:eastAsia="en-CA"/>
              </w:rPr>
              <w:t>,</w:t>
            </w:r>
            <w:r w:rsidRPr="000C2646">
              <w:rPr>
                <w:rFonts w:ascii="Calibri" w:eastAsia="Times New Roman" w:hAnsi="Calibri" w:cs="Calibri"/>
                <w:color w:val="000000"/>
                <w:sz w:val="20"/>
                <w:szCs w:val="20"/>
                <w:lang w:eastAsia="en-CA"/>
              </w:rPr>
              <w:t xml:space="preserve"> each PDET has an Action Plan for Regional Transformation </w:t>
            </w:r>
            <w:r w:rsidR="00B63E45">
              <w:rPr>
                <w:rFonts w:ascii="Calibri" w:eastAsia="Times New Roman" w:hAnsi="Calibri" w:cs="Calibri"/>
                <w:color w:val="000000"/>
                <w:sz w:val="20"/>
                <w:szCs w:val="20"/>
                <w:lang w:eastAsia="en-CA"/>
              </w:rPr>
              <w:t>(</w:t>
            </w:r>
            <w:r w:rsidRPr="000C2646">
              <w:rPr>
                <w:rFonts w:ascii="Calibri" w:eastAsia="Times New Roman" w:hAnsi="Calibri" w:cs="Calibri"/>
                <w:color w:val="000000"/>
                <w:sz w:val="20"/>
                <w:szCs w:val="20"/>
                <w:lang w:eastAsia="en-CA"/>
              </w:rPr>
              <w:t>PATR</w:t>
            </w:r>
            <w:r w:rsidR="00B63E45">
              <w:rPr>
                <w:rFonts w:ascii="Calibri" w:eastAsia="Times New Roman" w:hAnsi="Calibri" w:cs="Calibri"/>
                <w:color w:val="000000"/>
                <w:sz w:val="20"/>
                <w:szCs w:val="20"/>
                <w:lang w:eastAsia="en-CA"/>
              </w:rPr>
              <w:t>)</w:t>
            </w:r>
            <w:r w:rsidRPr="000C2646">
              <w:rPr>
                <w:rFonts w:ascii="Calibri" w:eastAsia="Times New Roman" w:hAnsi="Calibri" w:cs="Calibri"/>
                <w:color w:val="000000"/>
                <w:sz w:val="20"/>
                <w:szCs w:val="20"/>
                <w:lang w:eastAsia="en-CA"/>
              </w:rPr>
              <w:t xml:space="preserve"> that is formulated and renewed every 5 years.</w:t>
            </w:r>
          </w:p>
        </w:tc>
      </w:tr>
      <w:tr w:rsidR="000C2646" w:rsidRPr="000C2646" w14:paraId="27236DF2" w14:textId="77777777" w:rsidTr="000C2646">
        <w:tc>
          <w:tcPr>
            <w:tcW w:w="0" w:type="auto"/>
            <w:gridSpan w:val="3"/>
            <w:tcBorders>
              <w:top w:val="single" w:sz="4" w:space="0" w:color="000000"/>
              <w:left w:val="single" w:sz="4" w:space="0" w:color="000000"/>
              <w:bottom w:val="single" w:sz="4" w:space="0" w:color="000000"/>
              <w:right w:val="single" w:sz="4" w:space="0" w:color="000000"/>
            </w:tcBorders>
            <w:shd w:val="clear" w:color="auto" w:fill="8EAADB"/>
            <w:tcMar>
              <w:top w:w="0" w:type="dxa"/>
              <w:left w:w="108" w:type="dxa"/>
              <w:bottom w:w="0" w:type="dxa"/>
              <w:right w:w="108" w:type="dxa"/>
            </w:tcMar>
            <w:hideMark/>
          </w:tcPr>
          <w:p w14:paraId="63113B79" w14:textId="77777777" w:rsidR="000C2646" w:rsidRPr="000C2646" w:rsidRDefault="000C2646" w:rsidP="000C2646">
            <w:pPr>
              <w:spacing w:before="60" w:after="60" w:line="240" w:lineRule="auto"/>
              <w:jc w:val="center"/>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4"/>
                <w:szCs w:val="24"/>
                <w:lang w:eastAsia="en-CA"/>
              </w:rPr>
              <w:t>Water resources and environment</w:t>
            </w:r>
          </w:p>
        </w:tc>
      </w:tr>
      <w:tr w:rsidR="000C2646" w:rsidRPr="000C2646" w14:paraId="2B2A4421"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53DA05A" w14:textId="77777777" w:rsidR="000C2646" w:rsidRPr="000C2646" w:rsidRDefault="000C2646" w:rsidP="000C2646">
            <w:pPr>
              <w:spacing w:before="60" w:after="60"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 xml:space="preserve">Constitution of Colombia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83D6273" w14:textId="2D435A9E" w:rsidR="000C2646" w:rsidRPr="000C2646" w:rsidRDefault="00F5487A" w:rsidP="000C2646">
            <w:pPr>
              <w:spacing w:before="60" w:after="60" w:line="240" w:lineRule="auto"/>
              <w:rPr>
                <w:rFonts w:ascii="Times New Roman" w:eastAsia="Times New Roman" w:hAnsi="Times New Roman" w:cs="Times New Roman"/>
                <w:sz w:val="24"/>
                <w:szCs w:val="24"/>
                <w:lang w:eastAsia="en-CA"/>
              </w:rPr>
            </w:pPr>
            <w:r>
              <w:rPr>
                <w:rFonts w:ascii="Calibri" w:eastAsia="Times New Roman" w:hAnsi="Calibri" w:cs="Calibri"/>
                <w:color w:val="222222"/>
                <w:sz w:val="20"/>
                <w:szCs w:val="20"/>
                <w:shd w:val="clear" w:color="auto" w:fill="FFFFFF"/>
                <w:lang w:eastAsia="en-CA"/>
              </w:rPr>
              <w:t>Enacted</w:t>
            </w:r>
            <w:r w:rsidR="000C2646" w:rsidRPr="000C2646">
              <w:rPr>
                <w:rFonts w:ascii="Calibri" w:eastAsia="Times New Roman" w:hAnsi="Calibri" w:cs="Calibri"/>
                <w:color w:val="222222"/>
                <w:sz w:val="20"/>
                <w:szCs w:val="20"/>
                <w:shd w:val="clear" w:color="auto" w:fill="FFFFFF"/>
                <w:lang w:eastAsia="en-CA"/>
              </w:rPr>
              <w:t xml:space="preserve"> in the Constitutional Gazette number 114 on Thursday, July 4, 1991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F6DA19" w14:textId="77777777" w:rsidR="000C2646" w:rsidRPr="000C2646" w:rsidRDefault="000C2646" w:rsidP="000C2646">
            <w:pPr>
              <w:spacing w:before="60" w:after="60"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Recognizes the healthy environment as a right of all people, also provides mechanisms for participation in decisions that may affect it and to collaborate in its conservation, likewise, imposes on the State the duty of protection.</w:t>
            </w:r>
          </w:p>
          <w:p w14:paraId="4A19E8E4" w14:textId="77777777" w:rsidR="000C2646" w:rsidRPr="000C2646" w:rsidRDefault="000C2646" w:rsidP="000C2646">
            <w:pPr>
              <w:spacing w:before="60" w:after="60"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 xml:space="preserve">The content related to natural resources is: </w:t>
            </w:r>
          </w:p>
          <w:p w14:paraId="5F085DAD" w14:textId="77777777" w:rsidR="000C2646" w:rsidRPr="000C2646" w:rsidRDefault="000C2646" w:rsidP="000C2646">
            <w:pPr>
              <w:numPr>
                <w:ilvl w:val="0"/>
                <w:numId w:val="1"/>
              </w:numPr>
              <w:spacing w:after="0" w:line="240" w:lineRule="auto"/>
              <w:ind w:left="360"/>
              <w:jc w:val="both"/>
              <w:textAlignment w:val="baseline"/>
              <w:rPr>
                <w:rFonts w:ascii="Calibri" w:eastAsia="Times New Roman" w:hAnsi="Calibri" w:cs="Calibri"/>
                <w:b/>
                <w:bCs/>
                <w:color w:val="000000"/>
                <w:lang w:eastAsia="en-CA"/>
              </w:rPr>
            </w:pPr>
            <w:r w:rsidRPr="000C2646">
              <w:rPr>
                <w:rFonts w:ascii="Calibri" w:eastAsia="Times New Roman" w:hAnsi="Calibri" w:cs="Calibri"/>
                <w:color w:val="000000"/>
                <w:lang w:eastAsia="en-CA"/>
              </w:rPr>
              <w:t>Art. 8. Defines as a fundamental principle the obligation of the State and of the people to protect the cultural and natural wealth of the Nation.  </w:t>
            </w:r>
          </w:p>
          <w:p w14:paraId="5EFE906F" w14:textId="77777777" w:rsidR="000C2646" w:rsidRPr="000C2646" w:rsidRDefault="000C2646" w:rsidP="000C2646">
            <w:pPr>
              <w:numPr>
                <w:ilvl w:val="0"/>
                <w:numId w:val="1"/>
              </w:numPr>
              <w:spacing w:after="0" w:line="240" w:lineRule="auto"/>
              <w:ind w:left="360"/>
              <w:jc w:val="both"/>
              <w:textAlignment w:val="baseline"/>
              <w:rPr>
                <w:rFonts w:ascii="Calibri" w:eastAsia="Times New Roman" w:hAnsi="Calibri" w:cs="Calibri"/>
                <w:b/>
                <w:bCs/>
                <w:color w:val="000000"/>
                <w:lang w:eastAsia="en-CA"/>
              </w:rPr>
            </w:pPr>
            <w:r w:rsidRPr="000C2646">
              <w:rPr>
                <w:rFonts w:ascii="Calibri" w:eastAsia="Times New Roman" w:hAnsi="Calibri" w:cs="Calibri"/>
                <w:color w:val="000000"/>
                <w:lang w:eastAsia="en-CA"/>
              </w:rPr>
              <w:t>Transitory Article 55. Recognizes the collective rights of Afro-descendants (it is developed in Law 70 of 1993)</w:t>
            </w:r>
          </w:p>
          <w:p w14:paraId="66F7E350" w14:textId="77777777" w:rsidR="000C2646" w:rsidRPr="000C2646" w:rsidRDefault="000C2646" w:rsidP="000C2646">
            <w:pPr>
              <w:numPr>
                <w:ilvl w:val="0"/>
                <w:numId w:val="1"/>
              </w:numPr>
              <w:spacing w:after="0" w:line="240" w:lineRule="auto"/>
              <w:ind w:left="360"/>
              <w:jc w:val="both"/>
              <w:textAlignment w:val="baseline"/>
              <w:rPr>
                <w:rFonts w:ascii="Calibri" w:eastAsia="Times New Roman" w:hAnsi="Calibri" w:cs="Calibri"/>
                <w:b/>
                <w:bCs/>
                <w:color w:val="000000"/>
                <w:lang w:eastAsia="en-CA"/>
              </w:rPr>
            </w:pPr>
            <w:r w:rsidRPr="000C2646">
              <w:rPr>
                <w:rFonts w:ascii="Calibri" w:eastAsia="Times New Roman" w:hAnsi="Calibri" w:cs="Calibri"/>
                <w:color w:val="000000"/>
                <w:lang w:eastAsia="en-CA"/>
              </w:rPr>
              <w:t>Art. 58. The right to private property is guaranteed, to which a social and ecological function is associated.</w:t>
            </w:r>
          </w:p>
          <w:p w14:paraId="4ED870F8" w14:textId="77777777" w:rsidR="000C2646" w:rsidRPr="000C2646" w:rsidRDefault="000C2646" w:rsidP="000C2646">
            <w:pPr>
              <w:numPr>
                <w:ilvl w:val="0"/>
                <w:numId w:val="1"/>
              </w:numPr>
              <w:spacing w:after="120" w:line="240" w:lineRule="auto"/>
              <w:ind w:left="360"/>
              <w:jc w:val="both"/>
              <w:textAlignment w:val="baseline"/>
              <w:rPr>
                <w:rFonts w:ascii="Calibri" w:eastAsia="Times New Roman" w:hAnsi="Calibri" w:cs="Calibri"/>
                <w:b/>
                <w:bCs/>
                <w:color w:val="000000"/>
                <w:lang w:eastAsia="en-CA"/>
              </w:rPr>
            </w:pPr>
            <w:r w:rsidRPr="000C2646">
              <w:rPr>
                <w:rFonts w:ascii="Calibri" w:eastAsia="Times New Roman" w:hAnsi="Calibri" w:cs="Calibri"/>
                <w:color w:val="000000"/>
                <w:lang w:eastAsia="en-CA"/>
              </w:rPr>
              <w:t xml:space="preserve">CHAPTER III. OF COLLECTIVE RIGHTS AND THE ENVIRONMENT. </w:t>
            </w:r>
          </w:p>
          <w:p w14:paraId="6072AC10"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ARTICLE 79. On the right to enjoy a healthy environment, the guarantees for the participation of the community in the decisions that may affect it. The duty of the State to protect the diversity and integrity of the environment, preserve areas of special ecological importance and promote education to achieve these ends.</w:t>
            </w:r>
          </w:p>
          <w:p w14:paraId="2A3FD714"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 xml:space="preserve">ARTICLE 80. Role of the State to plan the management and use of natural resources, and to prevent and control the environmental deterioration factors, impose sanctions and demand the repair of the damages caused. </w:t>
            </w:r>
            <w:r w:rsidRPr="000C2646">
              <w:rPr>
                <w:rFonts w:ascii="Calibri" w:eastAsia="Times New Roman" w:hAnsi="Calibri" w:cs="Calibri"/>
                <w:b/>
                <w:bCs/>
                <w:color w:val="000000"/>
                <w:lang w:eastAsia="en-CA"/>
              </w:rPr>
              <w:t>"Likewise, it will cooperate with other nations in the protection of ecosystems located in border areas."</w:t>
            </w:r>
          </w:p>
          <w:p w14:paraId="6E2AD801" w14:textId="77777777" w:rsidR="000C2646" w:rsidRPr="000C2646" w:rsidRDefault="000C2646" w:rsidP="000C2646">
            <w:pPr>
              <w:numPr>
                <w:ilvl w:val="0"/>
                <w:numId w:val="2"/>
              </w:numPr>
              <w:spacing w:after="0" w:line="240" w:lineRule="auto"/>
              <w:jc w:val="both"/>
              <w:textAlignment w:val="baseline"/>
              <w:rPr>
                <w:rFonts w:ascii="Calibri" w:eastAsia="Times New Roman" w:hAnsi="Calibri" w:cs="Calibri"/>
                <w:b/>
                <w:bCs/>
                <w:color w:val="000000"/>
                <w:lang w:eastAsia="en-CA"/>
              </w:rPr>
            </w:pPr>
            <w:r w:rsidRPr="000C2646">
              <w:rPr>
                <w:rFonts w:ascii="Calibri" w:eastAsia="Times New Roman" w:hAnsi="Calibri" w:cs="Calibri"/>
                <w:color w:val="000000"/>
                <w:lang w:eastAsia="en-CA"/>
              </w:rPr>
              <w:t>Art. 88 on popular actions for the protection of collective rights and interests, including the environment</w:t>
            </w:r>
          </w:p>
          <w:p w14:paraId="7CAD91F9" w14:textId="77777777" w:rsidR="000C2646" w:rsidRPr="000C2646" w:rsidRDefault="000C2646" w:rsidP="000C2646">
            <w:pPr>
              <w:numPr>
                <w:ilvl w:val="0"/>
                <w:numId w:val="3"/>
              </w:numPr>
              <w:spacing w:after="0" w:line="240" w:lineRule="auto"/>
              <w:jc w:val="both"/>
              <w:textAlignment w:val="baseline"/>
              <w:rPr>
                <w:rFonts w:ascii="Calibri" w:eastAsia="Times New Roman" w:hAnsi="Calibri" w:cs="Calibri"/>
                <w:b/>
                <w:bCs/>
                <w:color w:val="000000"/>
                <w:lang w:eastAsia="en-CA"/>
              </w:rPr>
            </w:pPr>
            <w:r w:rsidRPr="000C2646">
              <w:rPr>
                <w:rFonts w:ascii="Calibri" w:eastAsia="Times New Roman" w:hAnsi="Calibri" w:cs="Calibri"/>
                <w:color w:val="000000"/>
                <w:lang w:eastAsia="en-CA"/>
              </w:rPr>
              <w:t xml:space="preserve">Art. 289 the departments and municipalities located in border areas they have the power to advance with the bordering territorial entity of the neighboring country, of the same level, cooperation and integration programs aimed at promoting community development, the provision of public services and the preservation of the environment. </w:t>
            </w:r>
          </w:p>
          <w:p w14:paraId="29C60827" w14:textId="77777777" w:rsidR="000C2646" w:rsidRPr="000C2646" w:rsidRDefault="000C2646" w:rsidP="000C2646">
            <w:pPr>
              <w:numPr>
                <w:ilvl w:val="0"/>
                <w:numId w:val="4"/>
              </w:numPr>
              <w:spacing w:after="0" w:line="240" w:lineRule="auto"/>
              <w:jc w:val="both"/>
              <w:textAlignment w:val="baseline"/>
              <w:rPr>
                <w:rFonts w:ascii="Calibri" w:eastAsia="Times New Roman" w:hAnsi="Calibri" w:cs="Calibri"/>
                <w:b/>
                <w:bCs/>
                <w:color w:val="000000"/>
                <w:lang w:eastAsia="en-CA"/>
              </w:rPr>
            </w:pPr>
            <w:r w:rsidRPr="000C2646">
              <w:rPr>
                <w:rFonts w:ascii="Calibri" w:eastAsia="Times New Roman" w:hAnsi="Calibri" w:cs="Calibri"/>
                <w:color w:val="000000"/>
                <w:lang w:eastAsia="en-CA"/>
              </w:rPr>
              <w:t xml:space="preserve">Art. 300.2 The departmental assemblies have the function of </w:t>
            </w:r>
            <w:r w:rsidRPr="000C2646">
              <w:rPr>
                <w:rFonts w:ascii="Calibri" w:eastAsia="Times New Roman" w:hAnsi="Calibri" w:cs="Calibri"/>
                <w:b/>
                <w:bCs/>
                <w:color w:val="000000"/>
                <w:lang w:eastAsia="en-CA"/>
              </w:rPr>
              <w:t>issuing provisions on the environment and the development of their border areas</w:t>
            </w:r>
            <w:r w:rsidRPr="000C2646">
              <w:rPr>
                <w:rFonts w:ascii="Calibri" w:eastAsia="Times New Roman" w:hAnsi="Calibri" w:cs="Calibri"/>
                <w:color w:val="000000"/>
                <w:lang w:eastAsia="en-CA"/>
              </w:rPr>
              <w:t xml:space="preserve">, among others. </w:t>
            </w:r>
          </w:p>
          <w:p w14:paraId="2D337C0A" w14:textId="77777777" w:rsidR="000C2646" w:rsidRPr="000C2646" w:rsidRDefault="000C2646" w:rsidP="000C2646">
            <w:pPr>
              <w:numPr>
                <w:ilvl w:val="0"/>
                <w:numId w:val="5"/>
              </w:numPr>
              <w:spacing w:after="120" w:line="240" w:lineRule="auto"/>
              <w:ind w:left="360"/>
              <w:jc w:val="both"/>
              <w:textAlignment w:val="baseline"/>
              <w:rPr>
                <w:rFonts w:ascii="Calibri" w:eastAsia="Times New Roman" w:hAnsi="Calibri" w:cs="Calibri"/>
                <w:b/>
                <w:bCs/>
                <w:color w:val="000000"/>
                <w:lang w:eastAsia="en-CA"/>
              </w:rPr>
            </w:pPr>
            <w:r w:rsidRPr="000C2646">
              <w:rPr>
                <w:rFonts w:ascii="Calibri" w:eastAsia="Times New Roman" w:hAnsi="Calibri" w:cs="Calibri"/>
                <w:color w:val="000000"/>
                <w:lang w:eastAsia="en-CA"/>
              </w:rPr>
              <w:t>Art. 313.9 Corresponds to the municipal councils to dictate the necessary norms for, among others, the control, the preservation and defense of the ecological and cultural patrimony of the municipality.</w:t>
            </w:r>
          </w:p>
        </w:tc>
      </w:tr>
      <w:tr w:rsidR="000C2646" w:rsidRPr="000C2646" w14:paraId="17C4C15E"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F847E2F" w14:textId="77777777" w:rsidR="000C2646" w:rsidRPr="000C2646" w:rsidRDefault="000C2646" w:rsidP="000C2646">
            <w:pPr>
              <w:spacing w:before="60" w:after="60"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Decree-Law 2811. Code of Natural Resources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8E97C88" w14:textId="77777777" w:rsidR="000C2646" w:rsidRPr="000C2646" w:rsidRDefault="000C2646" w:rsidP="000C2646">
            <w:pPr>
              <w:spacing w:before="60" w:after="60"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 xml:space="preserve">Presidency of the Republic and Ministries </w:t>
            </w:r>
          </w:p>
          <w:p w14:paraId="605B54BB"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ACE7648" w14:textId="0F17084C" w:rsidR="000C2646" w:rsidRPr="000C2646" w:rsidRDefault="000C2646" w:rsidP="000C2646">
            <w:pPr>
              <w:spacing w:after="280" w:line="240" w:lineRule="auto"/>
              <w:rPr>
                <w:rFonts w:ascii="Times New Roman" w:eastAsia="Times New Roman" w:hAnsi="Times New Roman" w:cs="Times New Roman"/>
                <w:sz w:val="24"/>
                <w:szCs w:val="24"/>
                <w:lang w:eastAsia="en-CA"/>
              </w:rPr>
            </w:pPr>
            <w:commentRangeStart w:id="6"/>
            <w:r w:rsidRPr="000C2646">
              <w:rPr>
                <w:rFonts w:ascii="Calibri" w:eastAsia="Times New Roman" w:hAnsi="Calibri" w:cs="Calibri"/>
                <w:color w:val="000000"/>
                <w:lang w:eastAsia="en-CA"/>
              </w:rPr>
              <w:t>Book first</w:t>
            </w:r>
            <w:commentRangeEnd w:id="6"/>
            <w:r w:rsidR="00393D94">
              <w:rPr>
                <w:rStyle w:val="CommentReference"/>
              </w:rPr>
              <w:commentReference w:id="6"/>
            </w:r>
            <w:r w:rsidRPr="000C2646">
              <w:rPr>
                <w:rFonts w:ascii="Calibri" w:eastAsia="Times New Roman" w:hAnsi="Calibri" w:cs="Calibri"/>
                <w:color w:val="000000"/>
                <w:lang w:eastAsia="en-CA"/>
              </w:rPr>
              <w:t>. Part I. Defines the general rules of environmental policy</w:t>
            </w:r>
            <w:r w:rsidR="00393D94">
              <w:rPr>
                <w:rFonts w:ascii="Calibri" w:eastAsia="Times New Roman" w:hAnsi="Calibri" w:cs="Calibri"/>
                <w:color w:val="000000"/>
                <w:lang w:eastAsia="en-CA"/>
              </w:rPr>
              <w:t>.</w:t>
            </w:r>
          </w:p>
          <w:p w14:paraId="570D0AE4" w14:textId="77777777" w:rsidR="00F1228A" w:rsidRDefault="000C2646" w:rsidP="00F1228A">
            <w:pPr>
              <w:spacing w:before="280" w:after="280" w:line="240" w:lineRule="auto"/>
              <w:rPr>
                <w:rFonts w:ascii="Calibri" w:eastAsia="Times New Roman" w:hAnsi="Calibri" w:cs="Calibri"/>
                <w:color w:val="000000"/>
                <w:lang w:eastAsia="en-CA"/>
              </w:rPr>
            </w:pPr>
            <w:r w:rsidRPr="000C2646">
              <w:rPr>
                <w:rFonts w:ascii="Calibri" w:eastAsia="Times New Roman" w:hAnsi="Calibri" w:cs="Calibri"/>
                <w:color w:val="000000"/>
                <w:lang w:eastAsia="en-CA"/>
              </w:rPr>
              <w:t>Part III. OF NON</w:t>
            </w:r>
            <w:r w:rsidR="0038152D">
              <w:rPr>
                <w:rFonts w:ascii="Calibri" w:eastAsia="Times New Roman" w:hAnsi="Calibri" w:cs="Calibri"/>
                <w:color w:val="000000"/>
                <w:lang w:eastAsia="en-CA"/>
              </w:rPr>
              <w:t>-</w:t>
            </w:r>
            <w:r w:rsidRPr="000C2646">
              <w:rPr>
                <w:rFonts w:ascii="Calibri" w:eastAsia="Times New Roman" w:hAnsi="Calibri" w:cs="Calibri"/>
                <w:color w:val="000000"/>
                <w:lang w:eastAsia="en-CA"/>
              </w:rPr>
              <w:t>MARITIME WATERS. Article 77 and following. Regulates the domain of water and its channels</w:t>
            </w:r>
            <w:r w:rsidR="00774F59">
              <w:rPr>
                <w:rFonts w:ascii="Calibri" w:eastAsia="Times New Roman" w:hAnsi="Calibri" w:cs="Calibri"/>
                <w:color w:val="000000"/>
                <w:lang w:eastAsia="en-CA"/>
              </w:rPr>
              <w:t xml:space="preserve"> and </w:t>
            </w:r>
            <w:r w:rsidRPr="000C2646">
              <w:rPr>
                <w:rFonts w:ascii="Calibri" w:eastAsia="Times New Roman" w:hAnsi="Calibri" w:cs="Calibri"/>
                <w:color w:val="000000"/>
                <w:lang w:eastAsia="en-CA"/>
              </w:rPr>
              <w:t>the ways to acquire the right to use water. It establishes that the waters are of public domain, inalienable and imprescriptible. Likewise, the channels, beaches, strip parallel to the channels and natural water storage sites are inalienable and essential assets of the State.</w:t>
            </w:r>
          </w:p>
          <w:p w14:paraId="00F24934" w14:textId="6A1B8D7C" w:rsidR="000C2646" w:rsidRDefault="0013365C" w:rsidP="00583008">
            <w:pPr>
              <w:spacing w:before="280" w:after="280" w:line="240" w:lineRule="auto"/>
              <w:rPr>
                <w:rFonts w:ascii="Calibri" w:eastAsia="Times New Roman" w:hAnsi="Calibri" w:cs="Calibri"/>
                <w:color w:val="000000"/>
                <w:lang w:eastAsia="en-CA"/>
              </w:rPr>
            </w:pPr>
            <w:r w:rsidRPr="0013365C">
              <w:rPr>
                <w:rFonts w:ascii="Calibri" w:eastAsia="Times New Roman" w:hAnsi="Calibri" w:cs="Calibri"/>
                <w:color w:val="000000"/>
                <w:lang w:eastAsia="en-CA"/>
              </w:rPr>
              <w:t xml:space="preserve">Titles III, VI, VIII </w:t>
            </w:r>
            <w:r w:rsidR="000C2646" w:rsidRPr="000C2646">
              <w:rPr>
                <w:rFonts w:ascii="Calibri" w:eastAsia="Times New Roman" w:hAnsi="Calibri" w:cs="Calibri"/>
                <w:color w:val="000000"/>
                <w:lang w:eastAsia="en-CA"/>
              </w:rPr>
              <w:t xml:space="preserve">and X regulate the exploitation of channels, beaches and beds; the use, conservation, preservation, administration of the waters, and associations of water users. In addition, it deals with terrestrial flora and fauna, hydrobiological resources, special management areas, the collection of fees for the use of water for lucrative activities and their destination. </w:t>
            </w:r>
          </w:p>
          <w:p w14:paraId="61DD634B" w14:textId="2CEA8ABE" w:rsidR="00583008" w:rsidRPr="00583008" w:rsidRDefault="00583008" w:rsidP="00583008">
            <w:pPr>
              <w:spacing w:before="280" w:after="280" w:line="240" w:lineRule="auto"/>
              <w:rPr>
                <w:rFonts w:ascii="Calibri" w:eastAsia="Times New Roman" w:hAnsi="Calibri" w:cs="Calibri"/>
                <w:color w:val="000000"/>
                <w:lang w:eastAsia="en-CA"/>
              </w:rPr>
            </w:pPr>
            <w:r w:rsidRPr="00583008">
              <w:rPr>
                <w:rFonts w:ascii="Calibri" w:eastAsia="Times New Roman" w:hAnsi="Calibri" w:cs="Calibri"/>
                <w:color w:val="000000"/>
                <w:lang w:eastAsia="en-CA"/>
              </w:rPr>
              <w:t>Part VII. Of the earth and the floors. Art. 178 to 193</w:t>
            </w:r>
            <w:r>
              <w:rPr>
                <w:rFonts w:ascii="Calibri" w:eastAsia="Times New Roman" w:hAnsi="Calibri" w:cs="Calibri"/>
                <w:color w:val="000000"/>
                <w:lang w:eastAsia="en-CA"/>
              </w:rPr>
              <w:t>.</w:t>
            </w:r>
          </w:p>
          <w:p w14:paraId="3E0FC290" w14:textId="4A3D2063" w:rsidR="00583008" w:rsidRPr="000C2646" w:rsidRDefault="00583008" w:rsidP="00583008">
            <w:pPr>
              <w:spacing w:before="280" w:after="280" w:line="240" w:lineRule="auto"/>
              <w:rPr>
                <w:rFonts w:ascii="Calibri" w:eastAsia="Times New Roman" w:hAnsi="Calibri" w:cs="Calibri"/>
                <w:color w:val="000000"/>
                <w:lang w:eastAsia="en-CA"/>
              </w:rPr>
            </w:pPr>
            <w:r w:rsidRPr="00583008">
              <w:rPr>
                <w:rFonts w:ascii="Calibri" w:eastAsia="Times New Roman" w:hAnsi="Calibri" w:cs="Calibri"/>
                <w:color w:val="000000"/>
                <w:lang w:eastAsia="en-CA"/>
              </w:rPr>
              <w:t>Part VI</w:t>
            </w:r>
            <w:r>
              <w:rPr>
                <w:rFonts w:ascii="Calibri" w:eastAsia="Times New Roman" w:hAnsi="Calibri" w:cs="Calibri"/>
                <w:color w:val="000000"/>
                <w:lang w:eastAsia="en-CA"/>
              </w:rPr>
              <w:t>.</w:t>
            </w:r>
            <w:r w:rsidRPr="00583008">
              <w:rPr>
                <w:rFonts w:ascii="Calibri" w:eastAsia="Times New Roman" w:hAnsi="Calibri" w:cs="Calibri"/>
                <w:color w:val="000000"/>
                <w:lang w:eastAsia="en-CA"/>
              </w:rPr>
              <w:t xml:space="preserve"> </w:t>
            </w:r>
            <w:r>
              <w:rPr>
                <w:rFonts w:ascii="Calibri" w:eastAsia="Times New Roman" w:hAnsi="Calibri" w:cs="Calibri"/>
                <w:color w:val="000000"/>
                <w:lang w:eastAsia="en-CA"/>
              </w:rPr>
              <w:t>T</w:t>
            </w:r>
            <w:r w:rsidRPr="00583008">
              <w:rPr>
                <w:rFonts w:ascii="Calibri" w:eastAsia="Times New Roman" w:hAnsi="Calibri" w:cs="Calibri"/>
                <w:color w:val="000000"/>
                <w:lang w:eastAsia="en-CA"/>
              </w:rPr>
              <w:t>he ways of managing renewable natural resources</w:t>
            </w:r>
            <w:r>
              <w:rPr>
                <w:rFonts w:ascii="Calibri" w:eastAsia="Times New Roman" w:hAnsi="Calibri" w:cs="Calibri"/>
                <w:color w:val="000000"/>
                <w:lang w:eastAsia="en-CA"/>
              </w:rPr>
              <w:t>.</w:t>
            </w:r>
          </w:p>
          <w:p w14:paraId="69EF0CCE" w14:textId="77777777" w:rsidR="000C2646" w:rsidRPr="000C2646" w:rsidRDefault="000C2646" w:rsidP="000C2646">
            <w:pPr>
              <w:spacing w:before="60" w:after="60"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Chapter V. Of the system of National Parks. Art. 327 et seq.  </w:t>
            </w:r>
          </w:p>
          <w:p w14:paraId="12CB2E88" w14:textId="77777777" w:rsidR="000C2646" w:rsidRPr="000C2646" w:rsidRDefault="000C2646" w:rsidP="000C2646">
            <w:pPr>
              <w:spacing w:after="240" w:line="240" w:lineRule="auto"/>
              <w:rPr>
                <w:rFonts w:ascii="Times New Roman" w:eastAsia="Times New Roman" w:hAnsi="Times New Roman" w:cs="Times New Roman"/>
                <w:sz w:val="24"/>
                <w:szCs w:val="24"/>
                <w:lang w:eastAsia="en-CA"/>
              </w:rPr>
            </w:pPr>
          </w:p>
        </w:tc>
      </w:tr>
      <w:tr w:rsidR="000C2646" w:rsidRPr="000C2646" w14:paraId="10CAF958"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3B0232" w14:textId="77777777" w:rsidR="000C2646" w:rsidRPr="000C2646" w:rsidRDefault="000C2646" w:rsidP="000C2646">
            <w:pPr>
              <w:spacing w:before="60" w:after="60"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 xml:space="preserve">Decree 1541 of 1978 - on non-maritime waters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CD02A34" w14:textId="77777777" w:rsidR="000C2646" w:rsidRPr="000C2646" w:rsidRDefault="000C2646" w:rsidP="000C2646">
            <w:pPr>
              <w:spacing w:before="60" w:after="60"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Presidential Decree</w:t>
            </w:r>
            <w:r w:rsidRPr="000C2646">
              <w:rPr>
                <w:rFonts w:ascii="Calibri" w:eastAsia="Times New Roman" w:hAnsi="Calibri" w:cs="Calibri"/>
                <w:color w:val="000000"/>
                <w:sz w:val="18"/>
                <w:szCs w:val="18"/>
                <w:lang w:eastAsia="en-CA"/>
              </w:rPr>
              <w:t xml:space="preserve">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EFF86A" w14:textId="0623653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 xml:space="preserve">TITLE II, art. 4 and </w:t>
            </w:r>
            <w:r w:rsidR="00133786">
              <w:rPr>
                <w:rFonts w:ascii="Calibri" w:eastAsia="Times New Roman" w:hAnsi="Calibri" w:cs="Calibri"/>
                <w:color w:val="000000"/>
                <w:lang w:eastAsia="en-CA"/>
              </w:rPr>
              <w:t>onwards</w:t>
            </w:r>
            <w:r w:rsidRPr="000C2646">
              <w:rPr>
                <w:rFonts w:ascii="Calibri" w:eastAsia="Times New Roman" w:hAnsi="Calibri" w:cs="Calibri"/>
                <w:color w:val="000000"/>
                <w:lang w:eastAsia="en-CA"/>
              </w:rPr>
              <w:t xml:space="preserve">. It defines the nature of water as a public property and the duty of the state in its control and surveillance over the use and enjoyment that private individuals make. It broadens the issue of water management, channels and banks and the mechanisms to authorize its use. </w:t>
            </w:r>
          </w:p>
          <w:p w14:paraId="6919C715"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 xml:space="preserve">Art. 41. Defines the order of priority to concession the right to use water. </w:t>
            </w:r>
          </w:p>
          <w:p w14:paraId="1CF762E6"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CHAPTER II. Art. 118 and following. Declaration of reserves and exhaustion.</w:t>
            </w:r>
          </w:p>
          <w:p w14:paraId="5999C51B"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 xml:space="preserve">CHAPTER IV. Regime for the </w:t>
            </w:r>
            <w:r w:rsidRPr="000C2646">
              <w:rPr>
                <w:rFonts w:ascii="Calibri" w:eastAsia="Times New Roman" w:hAnsi="Calibri" w:cs="Calibri"/>
                <w:b/>
                <w:bCs/>
                <w:color w:val="000000"/>
                <w:lang w:eastAsia="en-CA"/>
              </w:rPr>
              <w:t>use of waters and bordering channels.</w:t>
            </w:r>
            <w:r w:rsidRPr="000C2646">
              <w:rPr>
                <w:rFonts w:ascii="Calibri" w:eastAsia="Times New Roman" w:hAnsi="Calibri" w:cs="Calibri"/>
                <w:color w:val="000000"/>
                <w:lang w:eastAsia="en-CA"/>
              </w:rPr>
              <w:t xml:space="preserve"> Art 182.- "In everything related to the </w:t>
            </w:r>
            <w:r w:rsidRPr="000C2646">
              <w:rPr>
                <w:rFonts w:ascii="Calibri" w:eastAsia="Times New Roman" w:hAnsi="Calibri" w:cs="Calibri"/>
                <w:b/>
                <w:bCs/>
                <w:color w:val="000000"/>
                <w:lang w:eastAsia="en-CA"/>
              </w:rPr>
              <w:t xml:space="preserve">use and regulation of waters, channels, beaches, coasts and bordering banks, </w:t>
            </w:r>
            <w:r w:rsidRPr="000C2646">
              <w:rPr>
                <w:rFonts w:ascii="Calibri" w:eastAsia="Times New Roman" w:hAnsi="Calibri" w:cs="Calibri"/>
                <w:color w:val="000000"/>
                <w:lang w:eastAsia="en-CA"/>
              </w:rPr>
              <w:t xml:space="preserve">the provisions of the </w:t>
            </w:r>
            <w:r w:rsidRPr="000C2646">
              <w:rPr>
                <w:rFonts w:ascii="Calibri" w:eastAsia="Times New Roman" w:hAnsi="Calibri" w:cs="Calibri"/>
                <w:b/>
                <w:bCs/>
                <w:color w:val="000000"/>
                <w:lang w:eastAsia="en-CA"/>
              </w:rPr>
              <w:t xml:space="preserve">agreements or agreements signed with neighboring countries shall be met, as </w:t>
            </w:r>
            <w:r w:rsidRPr="000C2646">
              <w:rPr>
                <w:rFonts w:ascii="Calibri" w:eastAsia="Times New Roman" w:hAnsi="Calibri" w:cs="Calibri"/>
                <w:color w:val="000000"/>
                <w:lang w:eastAsia="en-CA"/>
              </w:rPr>
              <w:t xml:space="preserve">well as competition matters. the provisions of Decree 2349 of 1971 will be followed. " </w:t>
            </w:r>
          </w:p>
          <w:p w14:paraId="7B2B7572" w14:textId="2F3EB353"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 xml:space="preserve">TITLE IX. Conservation and preservation of waters and their channels. Classify bodies of water to receive discharges. Defines the mechanisms for the evaluation of their impacts and requirements for diverse types </w:t>
            </w:r>
            <w:r w:rsidR="00DE67F3">
              <w:rPr>
                <w:rFonts w:ascii="Calibri" w:eastAsia="Times New Roman" w:hAnsi="Calibri" w:cs="Calibri"/>
                <w:color w:val="000000"/>
                <w:lang w:eastAsia="en-CA"/>
              </w:rPr>
              <w:t>of waste water</w:t>
            </w:r>
            <w:r w:rsidR="00121614">
              <w:rPr>
                <w:rFonts w:ascii="Calibri" w:eastAsia="Times New Roman" w:hAnsi="Calibri" w:cs="Calibri"/>
                <w:color w:val="000000"/>
                <w:lang w:eastAsia="en-CA"/>
              </w:rPr>
              <w:t>.</w:t>
            </w:r>
          </w:p>
          <w:p w14:paraId="4D45920C"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TITLES XI and XII. They define prohibitions and sanctions, registration requirements and maps of permits.  </w:t>
            </w:r>
          </w:p>
          <w:p w14:paraId="0100A51D"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TITLE XII. Associations and community companies for the use of water and channels.</w:t>
            </w:r>
          </w:p>
        </w:tc>
      </w:tr>
      <w:tr w:rsidR="000C2646" w:rsidRPr="000C2646" w14:paraId="5B79FDA2"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5CC5419" w14:textId="77777777" w:rsidR="000C2646" w:rsidRPr="000C2646" w:rsidRDefault="000C2646" w:rsidP="000C2646">
            <w:pPr>
              <w:spacing w:before="60" w:after="60"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 xml:space="preserve">Law 99 of 1993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AC33217" w14:textId="76709DA1" w:rsidR="000C2646" w:rsidRPr="000C2646" w:rsidRDefault="000C2646" w:rsidP="000C2646">
            <w:pPr>
              <w:spacing w:before="60" w:after="60"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Subscribed by the President of the Republic and the Ministers of Finance</w:t>
            </w:r>
            <w:r w:rsidR="00855DCA">
              <w:rPr>
                <w:rFonts w:ascii="Calibri" w:eastAsia="Times New Roman" w:hAnsi="Calibri" w:cs="Calibri"/>
                <w:color w:val="000000"/>
                <w:lang w:eastAsia="en-CA"/>
              </w:rPr>
              <w:t xml:space="preserve">, </w:t>
            </w:r>
            <w:r w:rsidRPr="000C2646">
              <w:rPr>
                <w:rFonts w:ascii="Calibri" w:eastAsia="Times New Roman" w:hAnsi="Calibri" w:cs="Calibri"/>
                <w:color w:val="000000"/>
                <w:lang w:eastAsia="en-CA"/>
              </w:rPr>
              <w:t>Public Credit and of Agriculture</w:t>
            </w:r>
            <w:r w:rsidR="00855DCA">
              <w:rPr>
                <w:rFonts w:ascii="Calibri" w:eastAsia="Times New Roman" w:hAnsi="Calibri" w:cs="Calibri"/>
                <w:color w:val="000000"/>
                <w:lang w:eastAsia="en-CA"/>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6566D5" w14:textId="595C3168" w:rsidR="000C2646" w:rsidRPr="000C2646" w:rsidRDefault="000C2646" w:rsidP="000C2646">
            <w:pPr>
              <w:spacing w:before="60" w:after="60"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It is the fundamental Law of the National Environmental System: "By which the Ministry of the Environment is created, the Public Sector in charge of the management and conservation of the environment and renewable natural resources, the National Environmental System, SINA, is organized, and other provisions are dictated."</w:t>
            </w:r>
          </w:p>
          <w:p w14:paraId="4626E859" w14:textId="6BE810DE" w:rsidR="000C2646" w:rsidRPr="000C2646" w:rsidRDefault="000C2646" w:rsidP="000C2646">
            <w:pPr>
              <w:shd w:val="clear" w:color="auto" w:fill="FFFFFF"/>
              <w:spacing w:after="150"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TITLE I. Defines the foundations of the Colombian environmental policy</w:t>
            </w:r>
            <w:r w:rsidR="00030117">
              <w:rPr>
                <w:rFonts w:ascii="Calibri" w:eastAsia="Times New Roman" w:hAnsi="Calibri" w:cs="Calibri"/>
                <w:color w:val="000000"/>
                <w:lang w:eastAsia="en-CA"/>
              </w:rPr>
              <w:t>.</w:t>
            </w:r>
          </w:p>
          <w:p w14:paraId="5DAC788B" w14:textId="568047D3" w:rsidR="000C2646" w:rsidRPr="000C2646" w:rsidRDefault="000C2646" w:rsidP="000C2646">
            <w:pPr>
              <w:spacing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TITLE II. Defines the structure of the National Environmental System (SINA), creates and defines the functions of the Ministry of the Environment, creates and assigns functions to the institutes of scientific and technical support of the Ministry</w:t>
            </w:r>
            <w:r w:rsidR="00030117">
              <w:rPr>
                <w:rFonts w:ascii="Calibri" w:eastAsia="Times New Roman" w:hAnsi="Calibri" w:cs="Calibri"/>
                <w:color w:val="000000"/>
                <w:lang w:eastAsia="en-CA"/>
              </w:rPr>
              <w:t>.</w:t>
            </w:r>
          </w:p>
          <w:p w14:paraId="3C996103" w14:textId="12504E0F" w:rsidR="000C2646" w:rsidRPr="000C2646" w:rsidRDefault="000C2646" w:rsidP="000C2646">
            <w:pPr>
              <w:numPr>
                <w:ilvl w:val="0"/>
                <w:numId w:val="6"/>
              </w:numPr>
              <w:spacing w:line="240" w:lineRule="auto"/>
              <w:ind w:left="535"/>
              <w:textAlignment w:val="baseline"/>
              <w:rPr>
                <w:rFonts w:ascii="Noto Sans Symbols" w:eastAsia="Times New Roman" w:hAnsi="Noto Sans Symbols" w:cs="Times New Roman"/>
                <w:color w:val="000000"/>
                <w:lang w:eastAsia="en-CA"/>
              </w:rPr>
            </w:pPr>
            <w:r w:rsidRPr="000C2646">
              <w:rPr>
                <w:rFonts w:ascii="Calibri" w:eastAsia="Times New Roman" w:hAnsi="Calibri" w:cs="Calibri"/>
                <w:b/>
                <w:bCs/>
                <w:color w:val="000000"/>
                <w:lang w:eastAsia="en-CA"/>
              </w:rPr>
              <w:t>Art. 5. Defines 45 functions of the Ministry of the Environment (now MADS).</w:t>
            </w:r>
            <w:r w:rsidR="00030117">
              <w:rPr>
                <w:rFonts w:ascii="Calibri" w:eastAsia="Times New Roman" w:hAnsi="Calibri" w:cs="Calibri"/>
                <w:b/>
                <w:bCs/>
                <w:color w:val="000000"/>
                <w:lang w:eastAsia="en-CA"/>
              </w:rPr>
              <w:t xml:space="preserve"> </w:t>
            </w:r>
            <w:r w:rsidRPr="000C2646">
              <w:rPr>
                <w:rFonts w:ascii="Calibri" w:eastAsia="Times New Roman" w:hAnsi="Calibri" w:cs="Calibri"/>
                <w:color w:val="000000"/>
                <w:lang w:eastAsia="en-CA"/>
              </w:rPr>
              <w:t xml:space="preserve">The mission of the MADS is to ensure the coordination of the SINA and the coordination of the sectors that use water and the preparation of standards and policies. </w:t>
            </w:r>
          </w:p>
          <w:p w14:paraId="632B74DF"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TITLE VI. OF REGIONAL AUTONOMOUS CORPORATIONS</w:t>
            </w:r>
          </w:p>
          <w:p w14:paraId="3BB57810" w14:textId="118FBE0E" w:rsidR="00590131" w:rsidRPr="00590131" w:rsidRDefault="00590131" w:rsidP="000C2646">
            <w:pPr>
              <w:numPr>
                <w:ilvl w:val="0"/>
                <w:numId w:val="7"/>
              </w:numPr>
              <w:spacing w:line="240" w:lineRule="auto"/>
              <w:ind w:left="558"/>
              <w:jc w:val="both"/>
              <w:textAlignment w:val="baseline"/>
              <w:rPr>
                <w:rFonts w:ascii="Noto Sans Symbols" w:eastAsia="Times New Roman" w:hAnsi="Noto Sans Symbols" w:cs="Times New Roman"/>
                <w:color w:val="000000"/>
                <w:lang w:eastAsia="en-CA"/>
              </w:rPr>
            </w:pPr>
            <w:r>
              <w:rPr>
                <w:rFonts w:ascii="Calibri" w:eastAsia="Times New Roman" w:hAnsi="Calibri" w:cs="Calibri"/>
                <w:color w:val="000000"/>
                <w:lang w:eastAsia="en-CA"/>
              </w:rPr>
              <w:t xml:space="preserve">“Art 23. </w:t>
            </w:r>
            <w:r w:rsidRPr="00590131">
              <w:rPr>
                <w:rFonts w:ascii="Calibri" w:eastAsia="Times New Roman" w:hAnsi="Calibri" w:cs="Calibri"/>
                <w:color w:val="000000"/>
                <w:lang w:eastAsia="en-CA"/>
              </w:rPr>
              <w:t xml:space="preserve">Legal nature. The Regional Autonomous Corporations are corporate entities of public character, ..., endowed with administrative and financial autonomy, own assets and legal personality, ordered by the law to administer, within the area of ​​their jurisdiction, the environment and renewable natural resources and </w:t>
            </w:r>
            <w:r w:rsidR="006F6034">
              <w:rPr>
                <w:rFonts w:ascii="Calibri" w:eastAsia="Times New Roman" w:hAnsi="Calibri" w:cs="Calibri"/>
                <w:color w:val="000000"/>
                <w:lang w:eastAsia="en-CA"/>
              </w:rPr>
              <w:t>to tend</w:t>
            </w:r>
            <w:r w:rsidRPr="00590131">
              <w:rPr>
                <w:rFonts w:ascii="Calibri" w:eastAsia="Times New Roman" w:hAnsi="Calibri" w:cs="Calibri"/>
                <w:color w:val="000000"/>
                <w:lang w:eastAsia="en-CA"/>
              </w:rPr>
              <w:t xml:space="preserve"> </w:t>
            </w:r>
            <w:r w:rsidR="00DC17C4">
              <w:rPr>
                <w:rFonts w:ascii="Calibri" w:eastAsia="Times New Roman" w:hAnsi="Calibri" w:cs="Calibri"/>
                <w:color w:val="000000"/>
                <w:lang w:eastAsia="en-CA"/>
              </w:rPr>
              <w:t>to</w:t>
            </w:r>
            <w:r w:rsidRPr="00590131">
              <w:rPr>
                <w:rFonts w:ascii="Calibri" w:eastAsia="Times New Roman" w:hAnsi="Calibri" w:cs="Calibri"/>
                <w:color w:val="000000"/>
                <w:lang w:eastAsia="en-CA"/>
              </w:rPr>
              <w:t xml:space="preserve"> its sustainable development, in accordance with the legal provisions and the policies of the Ministry of the Environment. "</w:t>
            </w:r>
          </w:p>
          <w:p w14:paraId="5B205377" w14:textId="33075786" w:rsidR="000C2646" w:rsidRPr="000C2646" w:rsidRDefault="000C2646" w:rsidP="000C2646">
            <w:pPr>
              <w:numPr>
                <w:ilvl w:val="0"/>
                <w:numId w:val="7"/>
              </w:numPr>
              <w:spacing w:line="240" w:lineRule="auto"/>
              <w:ind w:left="558"/>
              <w:jc w:val="both"/>
              <w:textAlignment w:val="baseline"/>
              <w:rPr>
                <w:rFonts w:ascii="Noto Sans Symbols" w:eastAsia="Times New Roman" w:hAnsi="Noto Sans Symbols" w:cs="Times New Roman"/>
                <w:color w:val="000000"/>
                <w:lang w:eastAsia="en-CA"/>
              </w:rPr>
            </w:pPr>
            <w:r w:rsidRPr="000C2646">
              <w:rPr>
                <w:rFonts w:ascii="Calibri" w:eastAsia="Times New Roman" w:hAnsi="Calibri" w:cs="Calibri"/>
                <w:color w:val="000000"/>
                <w:lang w:eastAsia="en-CA"/>
              </w:rPr>
              <w:t xml:space="preserve">Art. 24 to 27. It defines the main organs of direction and administration of the Regional Autonomous Corporations, its conformation and functions: </w:t>
            </w:r>
            <w:proofErr w:type="spellStart"/>
            <w:r w:rsidRPr="000C2646">
              <w:rPr>
                <w:rFonts w:ascii="Calibri" w:eastAsia="Times New Roman" w:hAnsi="Calibri" w:cs="Calibri"/>
                <w:color w:val="000000"/>
                <w:lang w:eastAsia="en-CA"/>
              </w:rPr>
              <w:t>i</w:t>
            </w:r>
            <w:proofErr w:type="spellEnd"/>
            <w:r w:rsidRPr="000C2646">
              <w:rPr>
                <w:rFonts w:ascii="Calibri" w:eastAsia="Times New Roman" w:hAnsi="Calibri" w:cs="Calibri"/>
                <w:color w:val="000000"/>
                <w:lang w:eastAsia="en-CA"/>
              </w:rPr>
              <w:t>. Corporate Assembly (main governing body, composed of all the mayors of each jurisdiction); ii. The Board of Directors (administrative body); and iii. The general director.</w:t>
            </w:r>
          </w:p>
          <w:p w14:paraId="022ED446" w14:textId="77777777" w:rsidR="000C2646" w:rsidRPr="000C2646" w:rsidRDefault="000C2646" w:rsidP="000C2646">
            <w:pPr>
              <w:numPr>
                <w:ilvl w:val="0"/>
                <w:numId w:val="7"/>
              </w:numPr>
              <w:spacing w:line="240" w:lineRule="auto"/>
              <w:ind w:left="535"/>
              <w:jc w:val="both"/>
              <w:textAlignment w:val="baseline"/>
              <w:rPr>
                <w:rFonts w:ascii="Noto Sans Symbols" w:eastAsia="Times New Roman" w:hAnsi="Noto Sans Symbols" w:cs="Times New Roman"/>
                <w:color w:val="000000"/>
                <w:lang w:eastAsia="en-CA"/>
              </w:rPr>
            </w:pPr>
            <w:r w:rsidRPr="000C2646">
              <w:rPr>
                <w:rFonts w:ascii="Calibri" w:eastAsia="Times New Roman" w:hAnsi="Calibri" w:cs="Calibri"/>
                <w:color w:val="000000"/>
                <w:lang w:eastAsia="en-CA"/>
              </w:rPr>
              <w:t>Art. 31. Defines 31 functions of CARs.</w:t>
            </w:r>
          </w:p>
          <w:p w14:paraId="59924550" w14:textId="77777777" w:rsidR="000C2646" w:rsidRPr="000C2646" w:rsidRDefault="000C2646" w:rsidP="000C2646">
            <w:pPr>
              <w:numPr>
                <w:ilvl w:val="0"/>
                <w:numId w:val="7"/>
              </w:numPr>
              <w:spacing w:line="240" w:lineRule="auto"/>
              <w:ind w:left="535"/>
              <w:jc w:val="both"/>
              <w:textAlignment w:val="baseline"/>
              <w:rPr>
                <w:rFonts w:ascii="Noto Sans Symbols" w:eastAsia="Times New Roman" w:hAnsi="Noto Sans Symbols" w:cs="Times New Roman"/>
                <w:color w:val="000000"/>
                <w:lang w:eastAsia="en-CA"/>
              </w:rPr>
            </w:pPr>
            <w:r w:rsidRPr="000C2646">
              <w:rPr>
                <w:rFonts w:ascii="Calibri" w:eastAsia="Times New Roman" w:hAnsi="Calibri" w:cs="Calibri"/>
                <w:color w:val="000000"/>
                <w:lang w:eastAsia="en-CA"/>
              </w:rPr>
              <w:t>Art. 42 and 43. Regulates the remuneration and compensation rates (created in Decree 2811) for the use of water and soil, to introduce agricultural, mining or industrial wastes or waste, sewage or waste from any source, are paid by the harmful effects caused; and the rates for water use.</w:t>
            </w:r>
          </w:p>
        </w:tc>
      </w:tr>
      <w:tr w:rsidR="000C2646" w:rsidRPr="000C2646" w14:paraId="397776C3"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040C16" w14:textId="77777777" w:rsidR="000C2646" w:rsidRPr="000C2646" w:rsidRDefault="000C2646" w:rsidP="000C2646">
            <w:pPr>
              <w:spacing w:before="60" w:after="60"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Decree 1076 of 2015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5098D6" w14:textId="77777777" w:rsidR="000C2646" w:rsidRPr="000C2646" w:rsidRDefault="000C2646" w:rsidP="000C2646">
            <w:pPr>
              <w:spacing w:before="60" w:after="60"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 xml:space="preserve">Signed by the President of the Republic and the Minister of Environment and Sustainable Development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F04127F" w14:textId="77777777" w:rsidR="000C2646" w:rsidRPr="000C2646" w:rsidRDefault="000C2646" w:rsidP="000C2646">
            <w:pPr>
              <w:spacing w:before="60" w:after="60"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 xml:space="preserve">In this decree all the decrees in force in the environmental sector were consolidated up to the date of issuance. That is why it includes regulations on very varied topics. </w:t>
            </w:r>
          </w:p>
          <w:p w14:paraId="6A467A49" w14:textId="77777777" w:rsidR="000C2646" w:rsidRPr="000C2646" w:rsidRDefault="000C2646" w:rsidP="000C2646">
            <w:pPr>
              <w:spacing w:after="0" w:line="240" w:lineRule="auto"/>
              <w:jc w:val="center"/>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lang w:eastAsia="en-CA"/>
              </w:rPr>
              <w:t>TITLE 2. ENVIRONMENTAL MANAGEMENT</w:t>
            </w:r>
          </w:p>
          <w:p w14:paraId="2CCE2ECB" w14:textId="77777777" w:rsidR="000C2646" w:rsidRPr="000C2646" w:rsidRDefault="000C2646" w:rsidP="000C2646">
            <w:pPr>
              <w:spacing w:after="0" w:line="240" w:lineRule="auto"/>
              <w:jc w:val="center"/>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lang w:eastAsia="en-CA"/>
              </w:rPr>
              <w:t>CHAPTER I. SPECIAL MANAGEMENT AREAS</w:t>
            </w:r>
          </w:p>
          <w:p w14:paraId="7CE5E747" w14:textId="77777777" w:rsidR="000C2646" w:rsidRPr="000C2646" w:rsidRDefault="000C2646" w:rsidP="000C2646">
            <w:pPr>
              <w:spacing w:before="60" w:after="60"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ART. 2.2.2.1.2.1. Protected areas of the National System of Protected Areas (SINAP). The categories of protected areas that make up the SINAP are:</w:t>
            </w:r>
          </w:p>
          <w:p w14:paraId="1AE67E37" w14:textId="77777777" w:rsidR="000C2646" w:rsidRPr="000C2646" w:rsidRDefault="000C2646" w:rsidP="000C2646">
            <w:pPr>
              <w:spacing w:before="60" w:after="60"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a) Those of the National Natural Park System; b) Protective Forest Reserves; c) The Regional Natural Parks; d) The Integrated Management Districts; e) Soil Conservation Districts; f) The Recreation Areas. Private Protected Areas; g) Natural Reserves of Civil Society.</w:t>
            </w:r>
          </w:p>
          <w:p w14:paraId="1784BB5B"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p w14:paraId="5A144E73" w14:textId="77777777" w:rsidR="000C2646" w:rsidRPr="000C2646" w:rsidRDefault="000C2646" w:rsidP="000C2646">
            <w:pPr>
              <w:spacing w:before="60" w:after="60"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 xml:space="preserve">The following articles define the figures of protected areas existing in the binational basins, the competence in delimitation, declaration and administration, and the uses that they may have. </w:t>
            </w:r>
          </w:p>
          <w:p w14:paraId="58127B0D" w14:textId="5F4D6858" w:rsidR="000C2646" w:rsidRPr="000C2646" w:rsidRDefault="000C2646" w:rsidP="000C2646">
            <w:pPr>
              <w:numPr>
                <w:ilvl w:val="0"/>
                <w:numId w:val="8"/>
              </w:numPr>
              <w:spacing w:before="60" w:after="60" w:line="240" w:lineRule="auto"/>
              <w:ind w:left="416"/>
              <w:textAlignment w:val="baseline"/>
              <w:rPr>
                <w:rFonts w:ascii="Noto Sans Symbols" w:eastAsia="Times New Roman" w:hAnsi="Noto Sans Symbols" w:cs="Times New Roman"/>
                <w:color w:val="000000"/>
                <w:lang w:eastAsia="en-CA"/>
              </w:rPr>
            </w:pPr>
            <w:r w:rsidRPr="000C2646">
              <w:rPr>
                <w:rFonts w:ascii="Calibri" w:eastAsia="Times New Roman" w:hAnsi="Calibri" w:cs="Calibri"/>
                <w:color w:val="000000"/>
                <w:lang w:eastAsia="en-CA"/>
              </w:rPr>
              <w:t xml:space="preserve">ART. 2.2.2.1.2.2. System of National Natural Parks; in the area is the </w:t>
            </w:r>
            <w:r w:rsidR="006D47EA">
              <w:rPr>
                <w:rFonts w:ascii="Calibri" w:eastAsia="Times New Roman" w:hAnsi="Calibri" w:cs="Calibri"/>
                <w:color w:val="000000"/>
                <w:lang w:eastAsia="en-CA"/>
              </w:rPr>
              <w:t xml:space="preserve">Galeras </w:t>
            </w:r>
            <w:r w:rsidRPr="000C2646">
              <w:rPr>
                <w:rFonts w:ascii="Calibri" w:eastAsia="Times New Roman" w:hAnsi="Calibri" w:cs="Calibri"/>
                <w:color w:val="000000"/>
                <w:lang w:eastAsia="en-CA"/>
              </w:rPr>
              <w:t xml:space="preserve">Flora and Fauna Sanctuary </w:t>
            </w:r>
          </w:p>
          <w:p w14:paraId="5807836E" w14:textId="77777777" w:rsidR="000C2646" w:rsidRPr="000C2646" w:rsidRDefault="000C2646" w:rsidP="000C2646">
            <w:pPr>
              <w:numPr>
                <w:ilvl w:val="0"/>
                <w:numId w:val="8"/>
              </w:numPr>
              <w:spacing w:before="60" w:after="60" w:line="240" w:lineRule="auto"/>
              <w:ind w:left="416"/>
              <w:textAlignment w:val="baseline"/>
              <w:rPr>
                <w:rFonts w:ascii="Noto Sans Symbols" w:eastAsia="Times New Roman" w:hAnsi="Noto Sans Symbols" w:cs="Times New Roman"/>
                <w:color w:val="000000"/>
                <w:lang w:eastAsia="en-CA"/>
              </w:rPr>
            </w:pPr>
            <w:r w:rsidRPr="000C2646">
              <w:rPr>
                <w:rFonts w:ascii="Calibri" w:eastAsia="Times New Roman" w:hAnsi="Calibri" w:cs="Calibri"/>
                <w:color w:val="000000"/>
                <w:lang w:eastAsia="en-CA"/>
              </w:rPr>
              <w:t xml:space="preserve">ART. 2.2.2.1.2.3. Protective forest reserves </w:t>
            </w:r>
          </w:p>
          <w:p w14:paraId="3349E768" w14:textId="77777777" w:rsidR="000C2646" w:rsidRPr="000C2646" w:rsidRDefault="000C2646" w:rsidP="000C2646">
            <w:pPr>
              <w:numPr>
                <w:ilvl w:val="0"/>
                <w:numId w:val="8"/>
              </w:numPr>
              <w:spacing w:before="60" w:after="60" w:line="240" w:lineRule="auto"/>
              <w:ind w:left="416"/>
              <w:textAlignment w:val="baseline"/>
              <w:rPr>
                <w:rFonts w:ascii="Noto Sans Symbols" w:eastAsia="Times New Roman" w:hAnsi="Noto Sans Symbols" w:cs="Times New Roman"/>
                <w:color w:val="000000"/>
                <w:lang w:eastAsia="en-CA"/>
              </w:rPr>
            </w:pPr>
            <w:r w:rsidRPr="000C2646">
              <w:rPr>
                <w:rFonts w:ascii="Calibri" w:eastAsia="Times New Roman" w:hAnsi="Calibri" w:cs="Calibri"/>
                <w:color w:val="000000"/>
                <w:lang w:eastAsia="en-CA"/>
              </w:rPr>
              <w:t xml:space="preserve">ART. 2.2.2.1.2.4. Regional natural park. </w:t>
            </w:r>
          </w:p>
          <w:p w14:paraId="353F4F75" w14:textId="77777777" w:rsidR="000C2646" w:rsidRPr="000C2646" w:rsidRDefault="000C2646" w:rsidP="000C2646">
            <w:pPr>
              <w:numPr>
                <w:ilvl w:val="0"/>
                <w:numId w:val="8"/>
              </w:numPr>
              <w:spacing w:before="60" w:after="60" w:line="240" w:lineRule="auto"/>
              <w:ind w:left="416"/>
              <w:textAlignment w:val="baseline"/>
              <w:rPr>
                <w:rFonts w:ascii="Noto Sans Symbols" w:eastAsia="Times New Roman" w:hAnsi="Noto Sans Symbols" w:cs="Times New Roman"/>
                <w:color w:val="000000"/>
                <w:lang w:eastAsia="en-CA"/>
              </w:rPr>
            </w:pPr>
            <w:r w:rsidRPr="000C2646">
              <w:rPr>
                <w:rFonts w:ascii="Calibri" w:eastAsia="Times New Roman" w:hAnsi="Calibri" w:cs="Calibri"/>
                <w:color w:val="000000"/>
                <w:lang w:eastAsia="en-CA"/>
              </w:rPr>
              <w:t xml:space="preserve">ART. 2.2.2.1.2.5. Integrated management districts. </w:t>
            </w:r>
          </w:p>
          <w:p w14:paraId="58D80AB4" w14:textId="77777777" w:rsidR="000C2646" w:rsidRPr="000C2646" w:rsidRDefault="000C2646" w:rsidP="000C2646">
            <w:pPr>
              <w:numPr>
                <w:ilvl w:val="0"/>
                <w:numId w:val="8"/>
              </w:numPr>
              <w:spacing w:before="60" w:after="120" w:line="240" w:lineRule="auto"/>
              <w:ind w:left="417"/>
              <w:textAlignment w:val="baseline"/>
              <w:rPr>
                <w:rFonts w:ascii="Noto Sans Symbols" w:eastAsia="Times New Roman" w:hAnsi="Noto Sans Symbols" w:cs="Times New Roman"/>
                <w:color w:val="000000"/>
                <w:lang w:eastAsia="en-CA"/>
              </w:rPr>
            </w:pPr>
            <w:r w:rsidRPr="000C2646">
              <w:rPr>
                <w:rFonts w:ascii="Calibri" w:eastAsia="Times New Roman" w:hAnsi="Calibri" w:cs="Calibri"/>
                <w:color w:val="000000"/>
                <w:lang w:eastAsia="en-CA"/>
              </w:rPr>
              <w:t xml:space="preserve">ART. 2.2.2.1.2.8. Natural reserve of civil society. </w:t>
            </w:r>
          </w:p>
          <w:p w14:paraId="731F7501" w14:textId="77777777" w:rsidR="000C2646" w:rsidRPr="000C2646" w:rsidRDefault="000C2646" w:rsidP="000C2646">
            <w:pPr>
              <w:spacing w:before="60" w:after="60"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ART. 2.2.2.1.2.11. Environmental determinants</w:t>
            </w:r>
          </w:p>
          <w:p w14:paraId="18D88A7F" w14:textId="77777777" w:rsidR="000C2646" w:rsidRPr="000C2646" w:rsidRDefault="000C2646" w:rsidP="000C2646">
            <w:pPr>
              <w:spacing w:before="60" w:after="60"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ART. 2.2.2.1.2.12. Articulation with ordering processes, sectoral plans and ecosystem management plans.</w:t>
            </w:r>
          </w:p>
          <w:p w14:paraId="4645E99A" w14:textId="77777777" w:rsidR="000C2646" w:rsidRPr="000C2646" w:rsidRDefault="000C2646" w:rsidP="000C2646">
            <w:pPr>
              <w:spacing w:before="60" w:after="60"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ART. 2.2.2.1.3.8. Strategic ecosystems.</w:t>
            </w:r>
          </w:p>
          <w:p w14:paraId="031F8D05"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p w14:paraId="6C71A4A6" w14:textId="77777777" w:rsidR="000C2646" w:rsidRPr="000C2646" w:rsidRDefault="000C2646" w:rsidP="000C2646">
            <w:pPr>
              <w:spacing w:before="60" w:after="60" w:line="240" w:lineRule="auto"/>
              <w:jc w:val="center"/>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lang w:eastAsia="en-CA"/>
              </w:rPr>
              <w:t>TITLE 3 - NON-MARITIME WATERS</w:t>
            </w:r>
          </w:p>
          <w:p w14:paraId="5EC6581C" w14:textId="77777777" w:rsidR="000C2646" w:rsidRPr="000C2646" w:rsidRDefault="000C2646" w:rsidP="000C2646">
            <w:pPr>
              <w:spacing w:before="60" w:after="60" w:line="240" w:lineRule="auto"/>
              <w:jc w:val="center"/>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lang w:eastAsia="en-CA"/>
              </w:rPr>
              <w:t>SECTION 5 - WATER BASIN ORDINATION AND MANAGEMENT PLANS</w:t>
            </w:r>
          </w:p>
          <w:p w14:paraId="7A2F18FD" w14:textId="77777777" w:rsidR="000C2646" w:rsidRPr="000C2646" w:rsidRDefault="000C2646" w:rsidP="000C2646">
            <w:pPr>
              <w:numPr>
                <w:ilvl w:val="0"/>
                <w:numId w:val="9"/>
              </w:numPr>
              <w:spacing w:before="60" w:after="60" w:line="240" w:lineRule="auto"/>
              <w:ind w:left="535"/>
              <w:textAlignment w:val="baseline"/>
              <w:rPr>
                <w:rFonts w:ascii="Noto Sans Symbols" w:eastAsia="Times New Roman" w:hAnsi="Noto Sans Symbols" w:cs="Times New Roman"/>
                <w:color w:val="000000"/>
                <w:lang w:eastAsia="en-CA"/>
              </w:rPr>
            </w:pPr>
            <w:r w:rsidRPr="000C2646">
              <w:rPr>
                <w:rFonts w:ascii="Calibri" w:eastAsia="Times New Roman" w:hAnsi="Calibri" w:cs="Calibri"/>
                <w:color w:val="000000"/>
                <w:lang w:eastAsia="en-CA"/>
              </w:rPr>
              <w:t>ARTICLE 2.2.3.1.5.1. "</w:t>
            </w:r>
            <w:r w:rsidRPr="000C2646">
              <w:rPr>
                <w:rFonts w:ascii="Calibri" w:eastAsia="Times New Roman" w:hAnsi="Calibri" w:cs="Calibri"/>
                <w:b/>
                <w:color w:val="000000"/>
                <w:lang w:eastAsia="en-CA"/>
              </w:rPr>
              <w:t>Plan</w:t>
            </w:r>
            <w:r w:rsidRPr="000C2646">
              <w:rPr>
                <w:rFonts w:ascii="Calibri" w:eastAsia="Times New Roman" w:hAnsi="Calibri" w:cs="Calibri"/>
                <w:b/>
                <w:bCs/>
                <w:color w:val="000000"/>
                <w:lang w:eastAsia="en-CA"/>
              </w:rPr>
              <w:t xml:space="preserve"> for the management and management of the Hydrographic Basin (POMCA)</w:t>
            </w:r>
            <w:r w:rsidRPr="000C2646">
              <w:rPr>
                <w:rFonts w:ascii="Calibri" w:eastAsia="Times New Roman" w:hAnsi="Calibri" w:cs="Calibri"/>
                <w:color w:val="000000"/>
                <w:lang w:eastAsia="en-CA"/>
              </w:rPr>
              <w:t xml:space="preserve">. Instrument through which the </w:t>
            </w:r>
            <w:r w:rsidRPr="000C2646">
              <w:rPr>
                <w:rFonts w:ascii="Calibri" w:eastAsia="Times New Roman" w:hAnsi="Calibri" w:cs="Calibri"/>
                <w:b/>
                <w:bCs/>
                <w:color w:val="000000"/>
                <w:lang w:eastAsia="en-CA"/>
              </w:rPr>
              <w:t xml:space="preserve">planning of the coordinated use of soil, water, flora and fauna and the management of the basin is carried out, </w:t>
            </w:r>
            <w:r w:rsidRPr="000C2646">
              <w:rPr>
                <w:rFonts w:ascii="Calibri" w:eastAsia="Times New Roman" w:hAnsi="Calibri" w:cs="Calibri"/>
                <w:color w:val="000000"/>
                <w:lang w:eastAsia="en-CA"/>
              </w:rPr>
              <w:t>understood as the execution of works and treatments, in the perspective of maintaining the balance between the use social and economic of such resources and the conservation of the physical-biotic structure of the basin and particularly of the water resource. "</w:t>
            </w:r>
          </w:p>
          <w:p w14:paraId="7BDE948C" w14:textId="77777777" w:rsidR="000C2646" w:rsidRPr="000C2646" w:rsidRDefault="000C2646" w:rsidP="000C2646">
            <w:pPr>
              <w:numPr>
                <w:ilvl w:val="0"/>
                <w:numId w:val="9"/>
              </w:numPr>
              <w:spacing w:before="60" w:after="60" w:line="240" w:lineRule="auto"/>
              <w:ind w:left="535"/>
              <w:textAlignment w:val="baseline"/>
              <w:rPr>
                <w:rFonts w:ascii="Noto Sans Symbols" w:eastAsia="Times New Roman" w:hAnsi="Noto Sans Symbols" w:cs="Times New Roman"/>
                <w:color w:val="000000"/>
                <w:lang w:eastAsia="en-CA"/>
              </w:rPr>
            </w:pPr>
            <w:r w:rsidRPr="000C2646">
              <w:rPr>
                <w:rFonts w:ascii="Calibri" w:eastAsia="Times New Roman" w:hAnsi="Calibri" w:cs="Calibri"/>
                <w:color w:val="000000"/>
                <w:lang w:eastAsia="en-CA"/>
              </w:rPr>
              <w:t>Paragraph 1. The CARs have the function of elaborating the POMCAs in their jurisdiction, as well as the coordination of their execution, monitoring and evaluation.</w:t>
            </w:r>
          </w:p>
          <w:p w14:paraId="24F5BBC4" w14:textId="5031FA59" w:rsidR="000C2646" w:rsidRPr="000C2646" w:rsidRDefault="000C2646" w:rsidP="000C2646">
            <w:pPr>
              <w:numPr>
                <w:ilvl w:val="0"/>
                <w:numId w:val="9"/>
              </w:numPr>
              <w:spacing w:before="60" w:after="60" w:line="240" w:lineRule="auto"/>
              <w:ind w:left="535"/>
              <w:textAlignment w:val="baseline"/>
              <w:rPr>
                <w:rFonts w:ascii="Noto Sans Symbols" w:eastAsia="Times New Roman" w:hAnsi="Noto Sans Symbols" w:cs="Times New Roman"/>
                <w:color w:val="000000"/>
                <w:lang w:eastAsia="en-CA"/>
              </w:rPr>
            </w:pPr>
            <w:r w:rsidRPr="000C2646">
              <w:rPr>
                <w:rFonts w:ascii="Calibri" w:eastAsia="Times New Roman" w:hAnsi="Calibri" w:cs="Calibri"/>
                <w:color w:val="000000"/>
                <w:lang w:eastAsia="en-CA"/>
              </w:rPr>
              <w:t xml:space="preserve">Paragraph 5. If the determinations made in the formulation process of the POMCA have a direct and specific impact on </w:t>
            </w:r>
            <w:r w:rsidRPr="000C2646">
              <w:rPr>
                <w:rFonts w:ascii="Calibri" w:eastAsia="Times New Roman" w:hAnsi="Calibri" w:cs="Calibri"/>
                <w:b/>
                <w:bCs/>
                <w:color w:val="000000"/>
                <w:lang w:eastAsia="en-CA"/>
              </w:rPr>
              <w:t>ethnic communities, the specific prior consultation</w:t>
            </w:r>
            <w:r w:rsidR="003266D2">
              <w:rPr>
                <w:rFonts w:ascii="Calibri" w:eastAsia="Times New Roman" w:hAnsi="Calibri" w:cs="Calibri"/>
                <w:b/>
                <w:bCs/>
                <w:color w:val="000000"/>
                <w:lang w:eastAsia="en-CA"/>
              </w:rPr>
              <w:t xml:space="preserve"> </w:t>
            </w:r>
            <w:r w:rsidRPr="000C2646">
              <w:rPr>
                <w:rFonts w:ascii="Calibri" w:eastAsia="Times New Roman" w:hAnsi="Calibri" w:cs="Calibri"/>
                <w:b/>
                <w:bCs/>
                <w:color w:val="000000"/>
                <w:lang w:eastAsia="en-CA"/>
              </w:rPr>
              <w:t xml:space="preserve">must be carried out in a comprehensive and complete manner </w:t>
            </w:r>
            <w:r w:rsidRPr="000C2646">
              <w:rPr>
                <w:rFonts w:ascii="Calibri" w:eastAsia="Times New Roman" w:hAnsi="Calibri" w:cs="Calibri"/>
                <w:color w:val="000000"/>
                <w:lang w:eastAsia="en-CA"/>
              </w:rPr>
              <w:t>required by the constitutionality block, in accordance with the guidelines drawn for this by the constitutional doctrine.</w:t>
            </w:r>
          </w:p>
          <w:p w14:paraId="02312041" w14:textId="77777777" w:rsidR="000C2646" w:rsidRPr="000C2646" w:rsidRDefault="000C2646" w:rsidP="000C2646">
            <w:pPr>
              <w:spacing w:before="60" w:after="60"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 xml:space="preserve">It defines that POMCAs should integrate existing planning instruments at the time of their formulation on strategic ecosystems and on water resource management. </w:t>
            </w:r>
          </w:p>
          <w:p w14:paraId="31AF0D1E" w14:textId="77777777" w:rsidR="000C2646" w:rsidRPr="000C2646" w:rsidRDefault="000C2646" w:rsidP="000C2646">
            <w:pPr>
              <w:spacing w:before="60" w:after="60" w:line="240" w:lineRule="auto"/>
              <w:ind w:hanging="459"/>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lang w:eastAsia="en-CA"/>
              </w:rPr>
              <w:t>SECTION 9. OF THE COUNCILS OF CUENCA</w:t>
            </w:r>
          </w:p>
          <w:p w14:paraId="239717E3" w14:textId="5A9D62B2" w:rsidR="000C2646" w:rsidRPr="000C2646" w:rsidRDefault="000C2646" w:rsidP="000C2646">
            <w:pPr>
              <w:numPr>
                <w:ilvl w:val="0"/>
                <w:numId w:val="10"/>
              </w:numPr>
              <w:spacing w:before="60" w:after="60" w:line="240" w:lineRule="auto"/>
              <w:ind w:left="535"/>
              <w:textAlignment w:val="baseline"/>
              <w:rPr>
                <w:rFonts w:ascii="Noto Sans Symbols" w:eastAsia="Times New Roman" w:hAnsi="Noto Sans Symbols" w:cs="Times New Roman"/>
                <w:color w:val="000000"/>
                <w:lang w:eastAsia="en-CA"/>
              </w:rPr>
            </w:pPr>
            <w:r w:rsidRPr="000C2646">
              <w:rPr>
                <w:rFonts w:ascii="Calibri" w:eastAsia="Times New Roman" w:hAnsi="Calibri" w:cs="Calibri"/>
                <w:color w:val="000000"/>
                <w:lang w:eastAsia="en-CA"/>
              </w:rPr>
              <w:t xml:space="preserve">ART. 2.2.3.1.9.1. </w:t>
            </w:r>
            <w:r w:rsidR="003266D2">
              <w:rPr>
                <w:rFonts w:ascii="Calibri" w:eastAsia="Times New Roman" w:hAnsi="Calibri" w:cs="Calibri"/>
                <w:color w:val="000000"/>
                <w:lang w:eastAsia="en-CA"/>
              </w:rPr>
              <w:t>T</w:t>
            </w:r>
            <w:r w:rsidRPr="000C2646">
              <w:rPr>
                <w:rFonts w:ascii="Calibri" w:eastAsia="Times New Roman" w:hAnsi="Calibri" w:cs="Calibri"/>
                <w:color w:val="000000"/>
                <w:lang w:eastAsia="en-CA"/>
              </w:rPr>
              <w:t>he Basin Council</w:t>
            </w:r>
            <w:r w:rsidR="003266D2">
              <w:rPr>
                <w:rFonts w:ascii="Calibri" w:eastAsia="Times New Roman" w:hAnsi="Calibri" w:cs="Calibri"/>
                <w:color w:val="000000"/>
                <w:lang w:eastAsia="en-CA"/>
              </w:rPr>
              <w:t>.</w:t>
            </w:r>
            <w:r w:rsidRPr="000C2646">
              <w:rPr>
                <w:rFonts w:ascii="Calibri" w:eastAsia="Times New Roman" w:hAnsi="Calibri" w:cs="Calibri"/>
                <w:color w:val="000000"/>
                <w:lang w:eastAsia="en-CA"/>
              </w:rPr>
              <w:t xml:space="preserve"> "It is the consultative and representative instance of all the actors that live and develop activities within the river basin."</w:t>
            </w:r>
          </w:p>
          <w:p w14:paraId="767C1DBA" w14:textId="4C2EDC51" w:rsidR="000C2646" w:rsidRPr="000C2646" w:rsidRDefault="000C2646" w:rsidP="000C2646">
            <w:pPr>
              <w:numPr>
                <w:ilvl w:val="0"/>
                <w:numId w:val="10"/>
              </w:numPr>
              <w:spacing w:before="60" w:after="60" w:line="240" w:lineRule="auto"/>
              <w:ind w:left="535"/>
              <w:textAlignment w:val="baseline"/>
              <w:rPr>
                <w:rFonts w:ascii="Noto Sans Symbols" w:eastAsia="Times New Roman" w:hAnsi="Noto Sans Symbols" w:cs="Times New Roman"/>
                <w:color w:val="000000"/>
                <w:lang w:eastAsia="en-CA"/>
              </w:rPr>
            </w:pPr>
            <w:r w:rsidRPr="000C2646">
              <w:rPr>
                <w:rFonts w:ascii="Calibri" w:eastAsia="Times New Roman" w:hAnsi="Calibri" w:cs="Calibri"/>
                <w:color w:val="000000"/>
                <w:lang w:eastAsia="en-CA"/>
              </w:rPr>
              <w:t>ART. 2.2.3.1.9.2. "Of the conformation. Representatives of each one of the public and / or private juridical persons settled and who develop activities in the basin, as well as of the peasant, indigenous and black communities, and associations of users, unions</w:t>
            </w:r>
            <w:r w:rsidR="003266D2">
              <w:rPr>
                <w:rFonts w:ascii="Calibri" w:eastAsia="Times New Roman" w:hAnsi="Calibri" w:cs="Calibri"/>
                <w:color w:val="000000"/>
                <w:lang w:eastAsia="en-CA"/>
              </w:rPr>
              <w:t>.</w:t>
            </w:r>
            <w:r w:rsidRPr="000C2646">
              <w:rPr>
                <w:rFonts w:ascii="Calibri" w:eastAsia="Times New Roman" w:hAnsi="Calibri" w:cs="Calibri"/>
                <w:color w:val="000000"/>
                <w:lang w:eastAsia="en-CA"/>
              </w:rPr>
              <w:t xml:space="preserve">" </w:t>
            </w:r>
          </w:p>
          <w:p w14:paraId="0EFEA1B6" w14:textId="77777777" w:rsidR="003266D2" w:rsidRPr="003266D2" w:rsidRDefault="000C2646" w:rsidP="003266D2">
            <w:pPr>
              <w:numPr>
                <w:ilvl w:val="0"/>
                <w:numId w:val="10"/>
              </w:numPr>
              <w:spacing w:before="60" w:after="60" w:line="240" w:lineRule="auto"/>
              <w:ind w:left="535"/>
              <w:textAlignment w:val="baseline"/>
              <w:rPr>
                <w:rFonts w:ascii="Noto Sans Symbols" w:eastAsia="Times New Roman" w:hAnsi="Noto Sans Symbols" w:cs="Times New Roman"/>
                <w:color w:val="000000"/>
                <w:lang w:eastAsia="en-CA"/>
              </w:rPr>
            </w:pPr>
            <w:r w:rsidRPr="000C2646">
              <w:rPr>
                <w:rFonts w:ascii="Calibri" w:eastAsia="Times New Roman" w:hAnsi="Calibri" w:cs="Calibri"/>
                <w:color w:val="000000"/>
                <w:lang w:eastAsia="en-CA"/>
              </w:rPr>
              <w:t xml:space="preserve">ART. 2.2.3.1.9.3. Defines the functions of the Watershed Council </w:t>
            </w:r>
          </w:p>
          <w:p w14:paraId="58FBBF3F" w14:textId="46C1E50F" w:rsidR="000C2646" w:rsidRPr="000C2646" w:rsidRDefault="003266D2" w:rsidP="003266D2">
            <w:pPr>
              <w:spacing w:before="60" w:after="60" w:line="240" w:lineRule="auto"/>
              <w:ind w:left="175"/>
              <w:textAlignment w:val="baseline"/>
              <w:rPr>
                <w:rFonts w:ascii="Noto Sans Symbols" w:eastAsia="Times New Roman" w:hAnsi="Noto Sans Symbols" w:cs="Times New Roman"/>
                <w:color w:val="000000"/>
                <w:lang w:eastAsia="en-CA"/>
              </w:rPr>
            </w:pPr>
            <w:r>
              <w:rPr>
                <w:rFonts w:ascii="Calibri" w:eastAsia="Times New Roman" w:hAnsi="Calibri" w:cs="Calibri"/>
                <w:color w:val="000000"/>
                <w:lang w:eastAsia="en-CA"/>
              </w:rPr>
              <w:t>CHAPT</w:t>
            </w:r>
            <w:r w:rsidR="000C2646" w:rsidRPr="000C2646">
              <w:rPr>
                <w:rFonts w:ascii="Calibri" w:eastAsia="Times New Roman" w:hAnsi="Calibri" w:cs="Calibri"/>
                <w:color w:val="000000"/>
                <w:lang w:eastAsia="en-CA"/>
              </w:rPr>
              <w:t xml:space="preserve">ER 3. WATER RESOURCES AND </w:t>
            </w:r>
            <w:r w:rsidR="00061D8C">
              <w:rPr>
                <w:rFonts w:ascii="Calibri" w:eastAsia="Times New Roman" w:hAnsi="Calibri" w:cs="Calibri"/>
                <w:color w:val="000000"/>
                <w:lang w:eastAsia="en-CA"/>
              </w:rPr>
              <w:t>WASTEWATER</w:t>
            </w:r>
            <w:r w:rsidR="000C2646" w:rsidRPr="000C2646">
              <w:rPr>
                <w:rFonts w:ascii="Calibri" w:eastAsia="Times New Roman" w:hAnsi="Calibri" w:cs="Calibri"/>
                <w:color w:val="000000"/>
                <w:lang w:eastAsia="en-CA"/>
              </w:rPr>
              <w:t xml:space="preserve"> MANAGEMENT</w:t>
            </w:r>
          </w:p>
          <w:p w14:paraId="4CE4B55E" w14:textId="77777777" w:rsidR="000C2646" w:rsidRPr="000C2646" w:rsidRDefault="000C2646" w:rsidP="000C2646">
            <w:pPr>
              <w:spacing w:before="60" w:after="60"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Referred to the uses of water resources, discharges to water, soil and sewage.</w:t>
            </w:r>
          </w:p>
          <w:p w14:paraId="7D0EBD0C" w14:textId="77777777" w:rsidR="000C2646" w:rsidRPr="000C2646" w:rsidRDefault="000C2646" w:rsidP="000C2646">
            <w:pPr>
              <w:spacing w:after="240" w:line="240" w:lineRule="auto"/>
              <w:rPr>
                <w:rFonts w:ascii="Times New Roman" w:eastAsia="Times New Roman" w:hAnsi="Times New Roman" w:cs="Times New Roman"/>
                <w:sz w:val="24"/>
                <w:szCs w:val="24"/>
                <w:lang w:eastAsia="en-CA"/>
              </w:rPr>
            </w:pPr>
          </w:p>
        </w:tc>
      </w:tr>
      <w:tr w:rsidR="000C2646" w:rsidRPr="000C2646" w14:paraId="4B45EF3C"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713E4FE" w14:textId="77777777" w:rsidR="000C2646" w:rsidRPr="000C2646" w:rsidRDefault="000C2646" w:rsidP="000C2646">
            <w:pPr>
              <w:spacing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 xml:space="preserve">Law 388 of 1997 </w:t>
            </w:r>
          </w:p>
          <w:p w14:paraId="1144A910" w14:textId="77777777" w:rsidR="000C2646" w:rsidRPr="000C2646" w:rsidRDefault="000C2646" w:rsidP="000C2646">
            <w:pPr>
              <w:spacing w:before="60" w:after="60"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 xml:space="preserve">Law of Territorial Organization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16748D"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2ABF88A" w14:textId="77777777" w:rsidR="00E9514A" w:rsidRPr="00E9514A" w:rsidRDefault="00E9514A" w:rsidP="00E9514A">
            <w:pPr>
              <w:spacing w:after="0" w:line="240" w:lineRule="auto"/>
              <w:ind w:left="104"/>
              <w:rPr>
                <w:rFonts w:ascii="Calibri" w:eastAsia="Times New Roman" w:hAnsi="Calibri" w:cs="Calibri"/>
                <w:color w:val="000000"/>
                <w:sz w:val="20"/>
                <w:szCs w:val="20"/>
                <w:lang w:eastAsia="en-CA"/>
              </w:rPr>
            </w:pPr>
            <w:r w:rsidRPr="00E9514A">
              <w:rPr>
                <w:rFonts w:ascii="Calibri" w:eastAsia="Times New Roman" w:hAnsi="Calibri" w:cs="Calibri"/>
                <w:color w:val="000000"/>
                <w:sz w:val="20"/>
                <w:szCs w:val="20"/>
                <w:lang w:eastAsia="en-CA"/>
              </w:rPr>
              <w:t>Objectives more related to land use and environmental protection</w:t>
            </w:r>
          </w:p>
          <w:p w14:paraId="08FAE5E8" w14:textId="0C81D3CF" w:rsidR="000C2646" w:rsidRDefault="00E9514A" w:rsidP="00323A94">
            <w:pPr>
              <w:spacing w:after="0" w:line="240" w:lineRule="auto"/>
              <w:ind w:left="104"/>
              <w:rPr>
                <w:rFonts w:ascii="Calibri" w:eastAsia="Times New Roman" w:hAnsi="Calibri" w:cs="Calibri"/>
                <w:color w:val="000000"/>
                <w:sz w:val="20"/>
                <w:szCs w:val="20"/>
                <w:lang w:eastAsia="en-CA"/>
              </w:rPr>
            </w:pPr>
            <w:r>
              <w:rPr>
                <w:rFonts w:ascii="Calibri" w:eastAsia="Times New Roman" w:hAnsi="Calibri" w:cs="Calibri"/>
                <w:color w:val="000000"/>
                <w:sz w:val="20"/>
                <w:szCs w:val="20"/>
                <w:lang w:eastAsia="en-CA"/>
              </w:rPr>
              <w:t>“2.</w:t>
            </w:r>
            <w:r w:rsidRPr="00E9514A">
              <w:rPr>
                <w:rFonts w:ascii="Calibri" w:eastAsia="Times New Roman" w:hAnsi="Calibri" w:cs="Calibri"/>
                <w:color w:val="000000"/>
                <w:sz w:val="20"/>
                <w:szCs w:val="20"/>
                <w:lang w:eastAsia="en-CA"/>
              </w:rPr>
              <w:t xml:space="preserve"> The establishment of mechanisms that allow the municipality, in the exercise of its autonomy, </w:t>
            </w:r>
            <w:r w:rsidRPr="00A43BF5">
              <w:rPr>
                <w:rFonts w:ascii="Calibri" w:eastAsia="Times New Roman" w:hAnsi="Calibri" w:cs="Calibri"/>
                <w:b/>
                <w:color w:val="000000"/>
                <w:sz w:val="20"/>
                <w:szCs w:val="20"/>
                <w:lang w:eastAsia="en-CA"/>
              </w:rPr>
              <w:t>to promote the ordering of its territory, the equitable and rational use of land, the preservation and defense of the ecological and cultural heritage</w:t>
            </w:r>
            <w:r w:rsidRPr="00E9514A">
              <w:rPr>
                <w:rFonts w:ascii="Calibri" w:eastAsia="Times New Roman" w:hAnsi="Calibri" w:cs="Calibri"/>
                <w:color w:val="000000"/>
                <w:sz w:val="20"/>
                <w:szCs w:val="20"/>
                <w:lang w:eastAsia="en-CA"/>
              </w:rPr>
              <w:t xml:space="preserve"> located in its territorial scope and the prevention of disasters in high risk settlements, as well as the execution of efficient urban actions.</w:t>
            </w:r>
          </w:p>
          <w:p w14:paraId="6BA75927" w14:textId="0E142CC6" w:rsidR="00323A94" w:rsidRDefault="00323A94" w:rsidP="00323A94">
            <w:pPr>
              <w:spacing w:after="0" w:line="240" w:lineRule="auto"/>
              <w:ind w:left="104"/>
              <w:rPr>
                <w:rFonts w:ascii="Calibri" w:eastAsia="Times New Roman" w:hAnsi="Calibri" w:cs="Calibri"/>
                <w:color w:val="000000"/>
                <w:sz w:val="20"/>
                <w:szCs w:val="20"/>
                <w:lang w:eastAsia="en-CA"/>
              </w:rPr>
            </w:pPr>
          </w:p>
          <w:p w14:paraId="44AF901E" w14:textId="3EF3330F" w:rsidR="00323A94" w:rsidRPr="00323A94" w:rsidRDefault="00323A94" w:rsidP="00323A94">
            <w:pPr>
              <w:spacing w:after="0" w:line="240" w:lineRule="auto"/>
              <w:ind w:left="104"/>
              <w:rPr>
                <w:rFonts w:ascii="Calibri" w:eastAsia="Times New Roman" w:hAnsi="Calibri" w:cs="Calibri"/>
                <w:color w:val="000000"/>
                <w:sz w:val="20"/>
                <w:szCs w:val="20"/>
                <w:lang w:eastAsia="en-CA"/>
              </w:rPr>
            </w:pPr>
            <w:r w:rsidRPr="00323A94">
              <w:rPr>
                <w:rFonts w:ascii="Calibri" w:eastAsia="Times New Roman" w:hAnsi="Calibri" w:cs="Calibri"/>
                <w:color w:val="000000"/>
                <w:sz w:val="20"/>
                <w:szCs w:val="20"/>
                <w:lang w:eastAsia="en-CA"/>
              </w:rPr>
              <w:t>3. Guarantee that</w:t>
            </w:r>
            <w:r>
              <w:rPr>
                <w:rFonts w:ascii="Calibri" w:eastAsia="Times New Roman" w:hAnsi="Calibri" w:cs="Calibri"/>
                <w:color w:val="000000"/>
                <w:sz w:val="20"/>
                <w:szCs w:val="20"/>
                <w:lang w:eastAsia="en-CA"/>
              </w:rPr>
              <w:t xml:space="preserve"> soil</w:t>
            </w:r>
            <w:r w:rsidRPr="00323A94">
              <w:rPr>
                <w:rFonts w:ascii="Calibri" w:eastAsia="Times New Roman" w:hAnsi="Calibri" w:cs="Calibri"/>
                <w:color w:val="000000"/>
                <w:sz w:val="20"/>
                <w:szCs w:val="20"/>
                <w:lang w:eastAsia="en-CA"/>
              </w:rPr>
              <w:t xml:space="preserve"> use by its owners is in line with the social function of the property and allows the constitutional rights to housing and home public services to be effective, and to ensure the creation and defense of public space, as well as for </w:t>
            </w:r>
            <w:r w:rsidRPr="00323A94">
              <w:rPr>
                <w:rFonts w:ascii="Calibri" w:eastAsia="Times New Roman" w:hAnsi="Calibri" w:cs="Calibri"/>
                <w:b/>
                <w:color w:val="000000"/>
                <w:sz w:val="20"/>
                <w:szCs w:val="20"/>
                <w:lang w:eastAsia="en-CA"/>
              </w:rPr>
              <w:t>the protection of the environment and the prevention of disasters.</w:t>
            </w:r>
          </w:p>
          <w:p w14:paraId="1E38B374" w14:textId="77777777" w:rsidR="00323A94" w:rsidRPr="00323A94" w:rsidRDefault="00323A94" w:rsidP="00323A94">
            <w:pPr>
              <w:spacing w:after="0" w:line="240" w:lineRule="auto"/>
              <w:ind w:left="104"/>
              <w:rPr>
                <w:rFonts w:ascii="Calibri" w:eastAsia="Times New Roman" w:hAnsi="Calibri" w:cs="Calibri"/>
                <w:color w:val="000000"/>
                <w:sz w:val="20"/>
                <w:szCs w:val="20"/>
                <w:lang w:eastAsia="en-CA"/>
              </w:rPr>
            </w:pPr>
          </w:p>
          <w:p w14:paraId="1598DAA7" w14:textId="4E553DE4" w:rsidR="000C2646" w:rsidRDefault="00323A94" w:rsidP="00C6701E">
            <w:pPr>
              <w:spacing w:after="0" w:line="240" w:lineRule="auto"/>
              <w:ind w:left="104"/>
              <w:rPr>
                <w:rFonts w:ascii="Calibri" w:eastAsia="Times New Roman" w:hAnsi="Calibri" w:cs="Calibri"/>
                <w:color w:val="000000"/>
                <w:sz w:val="20"/>
                <w:szCs w:val="20"/>
                <w:lang w:eastAsia="en-CA"/>
              </w:rPr>
            </w:pPr>
            <w:r w:rsidRPr="00323A94">
              <w:rPr>
                <w:rFonts w:ascii="Calibri" w:eastAsia="Times New Roman" w:hAnsi="Calibri" w:cs="Calibri"/>
                <w:color w:val="000000"/>
                <w:sz w:val="20"/>
                <w:szCs w:val="20"/>
                <w:lang w:eastAsia="en-CA"/>
              </w:rPr>
              <w:t>4. Promote the harmonious concurrence of the Nation, the territorial entities, the environmental authorities and the administrative and planning authorities and authorities, in the fulfillment of the constitutional and legal obligations that prescribe to the State the ordering of the territory, to achieve the improvement of the quality of life of its inhabitant</w:t>
            </w:r>
            <w:r w:rsidR="00C6701E">
              <w:rPr>
                <w:rFonts w:ascii="Calibri" w:eastAsia="Times New Roman" w:hAnsi="Calibri" w:cs="Calibri"/>
                <w:color w:val="000000"/>
                <w:sz w:val="20"/>
                <w:szCs w:val="20"/>
                <w:lang w:eastAsia="en-CA"/>
              </w:rPr>
              <w:t>s.”</w:t>
            </w:r>
          </w:p>
          <w:p w14:paraId="37342341" w14:textId="784CD911" w:rsidR="00C6701E" w:rsidRDefault="00C6701E" w:rsidP="00C6701E">
            <w:pPr>
              <w:spacing w:after="0" w:line="240" w:lineRule="auto"/>
              <w:ind w:left="104"/>
              <w:rPr>
                <w:rFonts w:ascii="Calibri" w:eastAsia="Times New Roman" w:hAnsi="Calibri" w:cs="Calibri"/>
                <w:color w:val="000000"/>
                <w:sz w:val="20"/>
                <w:szCs w:val="20"/>
                <w:lang w:eastAsia="en-CA"/>
              </w:rPr>
            </w:pPr>
          </w:p>
          <w:p w14:paraId="373067D3" w14:textId="570BCCDD" w:rsidR="00C6701E" w:rsidRDefault="00C6701E" w:rsidP="00C6701E">
            <w:pPr>
              <w:spacing w:after="0" w:line="240" w:lineRule="auto"/>
              <w:ind w:left="104"/>
              <w:rPr>
                <w:rFonts w:ascii="Calibri" w:eastAsia="Times New Roman" w:hAnsi="Calibri" w:cs="Calibri"/>
                <w:color w:val="000000"/>
                <w:sz w:val="20"/>
                <w:szCs w:val="20"/>
                <w:lang w:eastAsia="en-CA"/>
              </w:rPr>
            </w:pPr>
          </w:p>
          <w:p w14:paraId="7ABF1180" w14:textId="0F0F45D4" w:rsidR="00C6701E" w:rsidRDefault="00C6701E" w:rsidP="00C6701E">
            <w:pPr>
              <w:spacing w:after="0" w:line="240" w:lineRule="auto"/>
              <w:ind w:left="104"/>
              <w:rPr>
                <w:rFonts w:ascii="Calibri" w:eastAsia="Times New Roman" w:hAnsi="Calibri" w:cs="Calibri"/>
                <w:color w:val="000000"/>
                <w:sz w:val="20"/>
                <w:szCs w:val="20"/>
                <w:lang w:eastAsia="en-CA"/>
              </w:rPr>
            </w:pPr>
          </w:p>
          <w:p w14:paraId="5EB2C1C7" w14:textId="788C83F3" w:rsidR="00C6701E" w:rsidRDefault="00C6701E" w:rsidP="00C6701E">
            <w:pPr>
              <w:spacing w:after="0" w:line="240" w:lineRule="auto"/>
              <w:ind w:left="104"/>
              <w:rPr>
                <w:rFonts w:ascii="Calibri" w:eastAsia="Times New Roman" w:hAnsi="Calibri" w:cs="Calibri"/>
                <w:color w:val="000000"/>
                <w:sz w:val="20"/>
                <w:szCs w:val="20"/>
                <w:lang w:eastAsia="en-CA"/>
              </w:rPr>
            </w:pPr>
            <w:r w:rsidRPr="00C6701E">
              <w:rPr>
                <w:rFonts w:ascii="Calibri" w:eastAsia="Times New Roman" w:hAnsi="Calibri" w:cs="Calibri"/>
                <w:color w:val="000000"/>
                <w:sz w:val="20"/>
                <w:szCs w:val="20"/>
                <w:lang w:eastAsia="en-CA"/>
              </w:rPr>
              <w:t>Article 8.- Urban action. ... Urban and district entities are urban actions, among others:</w:t>
            </w:r>
          </w:p>
          <w:p w14:paraId="41AEEF33" w14:textId="77777777" w:rsidR="00C6701E" w:rsidRPr="00C6701E" w:rsidRDefault="00C6701E" w:rsidP="00C6701E">
            <w:pPr>
              <w:spacing w:after="0" w:line="240" w:lineRule="auto"/>
              <w:ind w:left="104"/>
              <w:rPr>
                <w:rFonts w:ascii="Calibri" w:eastAsia="Times New Roman" w:hAnsi="Calibri" w:cs="Calibri"/>
                <w:color w:val="000000"/>
                <w:sz w:val="20"/>
                <w:szCs w:val="20"/>
                <w:lang w:eastAsia="en-CA"/>
              </w:rPr>
            </w:pPr>
          </w:p>
          <w:p w14:paraId="0AC0E097" w14:textId="77777777" w:rsidR="00C6701E" w:rsidRPr="00C6701E" w:rsidRDefault="00C6701E" w:rsidP="00C6701E">
            <w:pPr>
              <w:spacing w:after="0" w:line="240" w:lineRule="auto"/>
              <w:ind w:left="104"/>
              <w:rPr>
                <w:rFonts w:ascii="Calibri" w:eastAsia="Times New Roman" w:hAnsi="Calibri" w:cs="Calibri"/>
                <w:color w:val="000000"/>
                <w:sz w:val="20"/>
                <w:szCs w:val="20"/>
                <w:lang w:eastAsia="en-CA"/>
              </w:rPr>
            </w:pPr>
            <w:r w:rsidRPr="00C6701E">
              <w:rPr>
                <w:rFonts w:ascii="Calibri" w:eastAsia="Times New Roman" w:hAnsi="Calibri" w:cs="Calibri"/>
                <w:color w:val="000000"/>
                <w:sz w:val="20"/>
                <w:szCs w:val="20"/>
                <w:lang w:eastAsia="en-CA"/>
              </w:rPr>
              <w:t>1. Classify the territory in urban, rural and urban expansion.</w:t>
            </w:r>
          </w:p>
          <w:p w14:paraId="2474A68C" w14:textId="77777777" w:rsidR="00C6701E" w:rsidRPr="00C6701E" w:rsidRDefault="00C6701E" w:rsidP="00C6701E">
            <w:pPr>
              <w:spacing w:after="0" w:line="240" w:lineRule="auto"/>
              <w:ind w:left="104"/>
              <w:rPr>
                <w:rFonts w:ascii="Calibri" w:eastAsia="Times New Roman" w:hAnsi="Calibri" w:cs="Calibri"/>
                <w:color w:val="000000"/>
                <w:sz w:val="20"/>
                <w:szCs w:val="20"/>
                <w:lang w:eastAsia="en-CA"/>
              </w:rPr>
            </w:pPr>
            <w:r w:rsidRPr="00C6701E">
              <w:rPr>
                <w:rFonts w:ascii="Calibri" w:eastAsia="Times New Roman" w:hAnsi="Calibri" w:cs="Calibri"/>
                <w:color w:val="000000"/>
                <w:sz w:val="20"/>
                <w:szCs w:val="20"/>
                <w:lang w:eastAsia="en-CA"/>
              </w:rPr>
              <w:t>5. Determine the non-</w:t>
            </w:r>
            <w:proofErr w:type="spellStart"/>
            <w:r w:rsidRPr="00C6701E">
              <w:rPr>
                <w:rFonts w:ascii="Calibri" w:eastAsia="Times New Roman" w:hAnsi="Calibri" w:cs="Calibri"/>
                <w:color w:val="000000"/>
                <w:sz w:val="20"/>
                <w:szCs w:val="20"/>
                <w:lang w:eastAsia="en-CA"/>
              </w:rPr>
              <w:t>urbanizable</w:t>
            </w:r>
            <w:proofErr w:type="spellEnd"/>
            <w:r w:rsidRPr="00C6701E">
              <w:rPr>
                <w:rFonts w:ascii="Calibri" w:eastAsia="Times New Roman" w:hAnsi="Calibri" w:cs="Calibri"/>
                <w:color w:val="000000"/>
                <w:sz w:val="20"/>
                <w:szCs w:val="20"/>
                <w:lang w:eastAsia="en-CA"/>
              </w:rPr>
              <w:t xml:space="preserve"> areas that present risks for locating human settlements, for natural hazards, or that otherwise present unhealthy conditions for housing.</w:t>
            </w:r>
          </w:p>
          <w:p w14:paraId="2A260A59" w14:textId="77777777" w:rsidR="00C6701E" w:rsidRPr="00C6701E" w:rsidRDefault="00C6701E" w:rsidP="00C6701E">
            <w:pPr>
              <w:spacing w:after="0" w:line="240" w:lineRule="auto"/>
              <w:ind w:left="104"/>
              <w:rPr>
                <w:rFonts w:ascii="Calibri" w:eastAsia="Times New Roman" w:hAnsi="Calibri" w:cs="Calibri"/>
                <w:color w:val="000000"/>
                <w:sz w:val="20"/>
                <w:szCs w:val="20"/>
                <w:lang w:eastAsia="en-CA"/>
              </w:rPr>
            </w:pPr>
            <w:r w:rsidRPr="00C6701E">
              <w:rPr>
                <w:rFonts w:ascii="Calibri" w:eastAsia="Times New Roman" w:hAnsi="Calibri" w:cs="Calibri"/>
                <w:color w:val="000000"/>
                <w:sz w:val="20"/>
                <w:szCs w:val="20"/>
                <w:lang w:eastAsia="en-CA"/>
              </w:rPr>
              <w:t>11. Locate critical areas of recovery and control for disaster prevention, as well as areas for conservation and landscape recovery.</w:t>
            </w:r>
          </w:p>
          <w:p w14:paraId="57F67FE6" w14:textId="6F1B3CFC" w:rsidR="00C6701E" w:rsidRDefault="00C6701E" w:rsidP="00C6701E">
            <w:pPr>
              <w:spacing w:after="0" w:line="240" w:lineRule="auto"/>
              <w:ind w:left="104"/>
              <w:rPr>
                <w:rFonts w:ascii="Calibri" w:eastAsia="Times New Roman" w:hAnsi="Calibri" w:cs="Calibri"/>
                <w:color w:val="000000"/>
                <w:sz w:val="20"/>
                <w:szCs w:val="20"/>
                <w:lang w:eastAsia="en-CA"/>
              </w:rPr>
            </w:pPr>
            <w:r w:rsidRPr="00C6701E">
              <w:rPr>
                <w:rFonts w:ascii="Calibri" w:eastAsia="Times New Roman" w:hAnsi="Calibri" w:cs="Calibri"/>
                <w:color w:val="000000"/>
                <w:sz w:val="20"/>
                <w:szCs w:val="20"/>
                <w:lang w:eastAsia="en-CA"/>
              </w:rPr>
              <w:t>12. Identify and characterize the ecosystems of environmental importance of the municipality, in agreement with the environmental authority of the respective jurisdiction, for their protection and proper management.</w:t>
            </w:r>
          </w:p>
          <w:p w14:paraId="02FF7800" w14:textId="77777777" w:rsidR="00C6701E" w:rsidRPr="000C2646" w:rsidRDefault="00C6701E" w:rsidP="00C6701E">
            <w:pPr>
              <w:spacing w:after="0" w:line="240" w:lineRule="auto"/>
              <w:ind w:left="104"/>
              <w:rPr>
                <w:rFonts w:ascii="Calibri" w:eastAsia="Times New Roman" w:hAnsi="Calibri" w:cs="Calibri"/>
                <w:color w:val="000000"/>
                <w:sz w:val="20"/>
                <w:szCs w:val="20"/>
                <w:lang w:eastAsia="en-CA"/>
              </w:rPr>
            </w:pPr>
          </w:p>
          <w:p w14:paraId="2408FA62" w14:textId="77777777" w:rsidR="000C2646" w:rsidRPr="000C2646" w:rsidRDefault="000C2646" w:rsidP="000C2646">
            <w:pPr>
              <w:shd w:val="clear" w:color="auto" w:fill="FFFFFF"/>
              <w:spacing w:after="150"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 xml:space="preserve">Article 10. Determinants of land-use planning plans ... The municipalities and districts must </w:t>
            </w:r>
            <w:proofErr w:type="gramStart"/>
            <w:r w:rsidRPr="000C2646">
              <w:rPr>
                <w:rFonts w:ascii="Calibri" w:eastAsia="Times New Roman" w:hAnsi="Calibri" w:cs="Calibri"/>
                <w:color w:val="000000"/>
                <w:sz w:val="20"/>
                <w:szCs w:val="20"/>
                <w:lang w:eastAsia="en-CA"/>
              </w:rPr>
              <w:t>take into account</w:t>
            </w:r>
            <w:proofErr w:type="gramEnd"/>
            <w:r w:rsidRPr="000C2646">
              <w:rPr>
                <w:rFonts w:ascii="Calibri" w:eastAsia="Times New Roman" w:hAnsi="Calibri" w:cs="Calibri"/>
                <w:color w:val="000000"/>
                <w:sz w:val="20"/>
                <w:szCs w:val="20"/>
                <w:lang w:eastAsia="en-CA"/>
              </w:rPr>
              <w:t xml:space="preserve"> the following determinants, which constitute higher hierarchical norms, in their own spheres of competence, in accordance with the Constitution and laws:</w:t>
            </w:r>
          </w:p>
          <w:p w14:paraId="077A408C" w14:textId="77777777" w:rsidR="000C2646" w:rsidRPr="000C2646" w:rsidRDefault="000C2646" w:rsidP="000C2646">
            <w:pPr>
              <w:shd w:val="clear" w:color="auto" w:fill="FFFFFF"/>
              <w:spacing w:after="150"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 xml:space="preserve">1. Those related to the </w:t>
            </w:r>
            <w:r w:rsidRPr="000C2646">
              <w:rPr>
                <w:rFonts w:ascii="Calibri" w:eastAsia="Times New Roman" w:hAnsi="Calibri" w:cs="Calibri"/>
                <w:b/>
                <w:bCs/>
                <w:color w:val="000000"/>
                <w:sz w:val="20"/>
                <w:szCs w:val="20"/>
                <w:lang w:eastAsia="en-CA"/>
              </w:rPr>
              <w:t>conservation and protection of the environment, resources natural hazards prevention and natural risks</w:t>
            </w:r>
            <w:r w:rsidRPr="000C2646">
              <w:rPr>
                <w:rFonts w:ascii="Calibri" w:eastAsia="Times New Roman" w:hAnsi="Calibri" w:cs="Calibri"/>
                <w:color w:val="000000"/>
                <w:sz w:val="20"/>
                <w:szCs w:val="20"/>
                <w:lang w:eastAsia="en-CA"/>
              </w:rPr>
              <w:t>, as follows:</w:t>
            </w:r>
          </w:p>
          <w:p w14:paraId="4234E2D7" w14:textId="77777777" w:rsidR="00C6701E" w:rsidRDefault="000C2646" w:rsidP="00C6701E">
            <w:pPr>
              <w:shd w:val="clear" w:color="auto" w:fill="FFFFFF"/>
              <w:spacing w:after="150" w:line="240" w:lineRule="auto"/>
              <w:ind w:left="104"/>
              <w:rPr>
                <w:rFonts w:ascii="Calibri" w:eastAsia="Times New Roman" w:hAnsi="Calibri" w:cs="Calibri"/>
                <w:color w:val="000000"/>
                <w:sz w:val="20"/>
                <w:szCs w:val="20"/>
                <w:lang w:eastAsia="en-CA"/>
              </w:rPr>
            </w:pPr>
            <w:r w:rsidRPr="000C2646">
              <w:rPr>
                <w:rFonts w:ascii="Calibri" w:eastAsia="Times New Roman" w:hAnsi="Calibri" w:cs="Calibri"/>
                <w:color w:val="000000"/>
                <w:sz w:val="20"/>
                <w:szCs w:val="20"/>
                <w:lang w:eastAsia="en-CA"/>
              </w:rPr>
              <w:t>a) The guidelines, rules and regulations issued in exercise of their respective legal powers, by entities of the National Environmental System, in aspects related to spatial ordering of the territory, in accordance with Law 99 of 1993 and the Code of Natural Resources, such as the limitations derived from the zoning statute for the adequate use of the territory and the national regulations on land use concerning exclusively its environmental aspects</w:t>
            </w:r>
            <w:r w:rsidR="00C6701E">
              <w:rPr>
                <w:rFonts w:ascii="Calibri" w:eastAsia="Times New Roman" w:hAnsi="Calibri" w:cs="Calibri"/>
                <w:color w:val="000000"/>
                <w:sz w:val="20"/>
                <w:szCs w:val="20"/>
                <w:lang w:eastAsia="en-CA"/>
              </w:rPr>
              <w:t>;</w:t>
            </w:r>
          </w:p>
          <w:p w14:paraId="53F946D9" w14:textId="602BF0C7" w:rsidR="000C2646" w:rsidRPr="000C2646" w:rsidRDefault="00D42749" w:rsidP="00C6701E">
            <w:pPr>
              <w:shd w:val="clear" w:color="auto" w:fill="FFFFFF"/>
              <w:spacing w:after="150" w:line="240" w:lineRule="auto"/>
              <w:ind w:left="104"/>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b. T</w:t>
            </w:r>
            <w:r w:rsidR="000C2646" w:rsidRPr="000C2646">
              <w:rPr>
                <w:rFonts w:ascii="Calibri" w:eastAsia="Times New Roman" w:hAnsi="Calibri" w:cs="Calibri"/>
                <w:color w:val="000000"/>
                <w:sz w:val="20"/>
                <w:szCs w:val="20"/>
                <w:lang w:eastAsia="en-CA"/>
              </w:rPr>
              <w:t xml:space="preserve">he regulations on conservation, preservation, use and management of the environment and renewable natural resources, in marine and coastal areas; the dispositions produced by the Regional Autonomous Corporation or the environmental authority of the respective jurisdiction, regarding the reservation, </w:t>
            </w:r>
            <w:commentRangeStart w:id="7"/>
            <w:proofErr w:type="spellStart"/>
            <w:r w:rsidR="000C2646" w:rsidRPr="000C2646">
              <w:rPr>
                <w:rFonts w:ascii="Calibri" w:eastAsia="Times New Roman" w:hAnsi="Calibri" w:cs="Calibri"/>
                <w:color w:val="000000"/>
                <w:sz w:val="20"/>
                <w:szCs w:val="20"/>
                <w:lang w:eastAsia="en-CA"/>
              </w:rPr>
              <w:t>alindamiento</w:t>
            </w:r>
            <w:commentRangeEnd w:id="7"/>
            <w:proofErr w:type="spellEnd"/>
            <w:r w:rsidR="007729FB">
              <w:rPr>
                <w:rStyle w:val="CommentReference"/>
              </w:rPr>
              <w:commentReference w:id="7"/>
            </w:r>
            <w:r w:rsidR="000C2646" w:rsidRPr="000C2646">
              <w:rPr>
                <w:rFonts w:ascii="Calibri" w:eastAsia="Times New Roman" w:hAnsi="Calibri" w:cs="Calibri"/>
                <w:color w:val="000000"/>
                <w:sz w:val="20"/>
                <w:szCs w:val="20"/>
                <w:lang w:eastAsia="en-CA"/>
              </w:rPr>
              <w:t xml:space="preserve">, administration or subtraction of the districts of integrated management, the districts of conservation of grounds, the forest reserves and natural parks of character regional; the </w:t>
            </w:r>
            <w:r w:rsidR="000C2646" w:rsidRPr="000C2646">
              <w:rPr>
                <w:rFonts w:ascii="Calibri" w:eastAsia="Times New Roman" w:hAnsi="Calibri" w:cs="Calibri"/>
                <w:b/>
                <w:bCs/>
                <w:color w:val="000000"/>
                <w:sz w:val="20"/>
                <w:szCs w:val="20"/>
                <w:lang w:eastAsia="en-CA"/>
              </w:rPr>
              <w:t>norms and guidelines for the management of watersheds</w:t>
            </w:r>
            <w:r w:rsidR="000C2646" w:rsidRPr="000C2646">
              <w:rPr>
                <w:rFonts w:ascii="Calibri" w:eastAsia="Times New Roman" w:hAnsi="Calibri" w:cs="Calibri"/>
                <w:color w:val="000000"/>
                <w:sz w:val="20"/>
                <w:szCs w:val="20"/>
                <w:lang w:eastAsia="en-CA"/>
              </w:rPr>
              <w:t xml:space="preserve"> issued by the Regional Autonomous Corporation or the environmental authority of the respective jurisdiction; and the guidelines and standards issued by environmental authorities for the conservation of areas of special ecosystem importance;</w:t>
            </w:r>
          </w:p>
          <w:p w14:paraId="1D1FD42B" w14:textId="77777777" w:rsidR="000C2646" w:rsidRPr="000C2646" w:rsidRDefault="000C2646" w:rsidP="008B7B59">
            <w:pPr>
              <w:shd w:val="clear" w:color="auto" w:fill="FFFFFF"/>
              <w:spacing w:after="150" w:line="240" w:lineRule="auto"/>
              <w:ind w:left="104"/>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c) The provisions that regulate the use and operation of the areas that make up the system of natural national parks and national forest reserves;</w:t>
            </w:r>
          </w:p>
          <w:p w14:paraId="691B2739" w14:textId="77777777" w:rsidR="000C2646" w:rsidRPr="000C2646" w:rsidRDefault="000C2646" w:rsidP="008B7B59">
            <w:pPr>
              <w:shd w:val="clear" w:color="auto" w:fill="FFFFFF"/>
              <w:spacing w:after="150" w:line="240" w:lineRule="auto"/>
              <w:ind w:left="104"/>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d) Policies, guidelines and regulations on the prevention of natural hazards and risks, the identification and location of risk areas for human settlements, as well as management strategies for areas exposed to natural hazards and risks.</w:t>
            </w:r>
          </w:p>
          <w:p w14:paraId="51BC98FC" w14:textId="0ACA1338" w:rsidR="000C2646" w:rsidRPr="000C2646" w:rsidRDefault="000C2646" w:rsidP="008B7B59">
            <w:pPr>
              <w:spacing w:before="60" w:after="60" w:line="240" w:lineRule="auto"/>
              <w:ind w:left="104"/>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 xml:space="preserve">Article 35. Protective ground. Constituted by the zones and areas of land ..., that due to its geographical, landscape or environmental characteristics, or because it forms part of the areas of public utility for the location of infrastructures for the provision of home public services or of the areas of threats and risk </w:t>
            </w:r>
            <w:r w:rsidR="00270A61" w:rsidRPr="000C2646">
              <w:rPr>
                <w:rFonts w:ascii="Calibri" w:eastAsia="Times New Roman" w:hAnsi="Calibri" w:cs="Calibri"/>
                <w:color w:val="000000"/>
                <w:sz w:val="20"/>
                <w:szCs w:val="20"/>
                <w:lang w:eastAsia="en-CA"/>
              </w:rPr>
              <w:t>immitigable</w:t>
            </w:r>
            <w:r w:rsidRPr="000C2646">
              <w:rPr>
                <w:rFonts w:ascii="Calibri" w:eastAsia="Times New Roman" w:hAnsi="Calibri" w:cs="Calibri"/>
                <w:color w:val="000000"/>
                <w:sz w:val="20"/>
                <w:szCs w:val="20"/>
                <w:lang w:eastAsia="en-CA"/>
              </w:rPr>
              <w:t xml:space="preserve"> for locating human settlements, it has restricted the possibility of urbanization.</w:t>
            </w:r>
          </w:p>
        </w:tc>
      </w:tr>
      <w:tr w:rsidR="000C2646" w:rsidRPr="000C2646" w14:paraId="2981AA45"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4F7BC05" w14:textId="77777777" w:rsidR="000C2646" w:rsidRPr="000C2646" w:rsidRDefault="000C2646" w:rsidP="000C2646">
            <w:pPr>
              <w:spacing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Law 1523 of 2012</w:t>
            </w:r>
          </w:p>
          <w:p w14:paraId="3EF4E2E2" w14:textId="7CEC9FE0" w:rsidR="000C2646" w:rsidRPr="000C2646" w:rsidRDefault="000C2646" w:rsidP="000C2646">
            <w:pPr>
              <w:spacing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By which the national policy of disaster risk management is adopted</w:t>
            </w:r>
            <w:r w:rsidR="007E2E22">
              <w:rPr>
                <w:rFonts w:ascii="Calibri" w:eastAsia="Times New Roman" w:hAnsi="Calibri" w:cs="Calibri"/>
                <w:color w:val="000000"/>
                <w:sz w:val="20"/>
                <w:szCs w:val="20"/>
                <w:lang w:eastAsia="en-CA"/>
              </w:rPr>
              <w:t>,</w:t>
            </w:r>
            <w:r w:rsidRPr="000C2646">
              <w:rPr>
                <w:rFonts w:ascii="Calibri" w:eastAsia="Times New Roman" w:hAnsi="Calibri" w:cs="Calibri"/>
                <w:color w:val="000000"/>
                <w:sz w:val="20"/>
                <w:szCs w:val="20"/>
                <w:lang w:eastAsia="en-CA"/>
              </w:rPr>
              <w:t xml:space="preserve"> and the National Disaster Risk Management System is established </w:t>
            </w:r>
          </w:p>
          <w:p w14:paraId="53B0D47D"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1D497D3" w14:textId="77777777" w:rsidR="000C2646" w:rsidRPr="000C2646" w:rsidRDefault="000C2646" w:rsidP="000C2646">
            <w:pPr>
              <w:spacing w:before="60" w:after="60"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Congress of the Republic</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6B4433" w14:textId="34FF49D8" w:rsidR="000C2646" w:rsidRPr="000C2646" w:rsidRDefault="000C2646" w:rsidP="00270A61">
            <w:pPr>
              <w:spacing w:before="60" w:after="0" w:line="240" w:lineRule="auto"/>
              <w:ind w:left="104"/>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 xml:space="preserve">Article 1. "Disaster risk management, ..., is a process oriented to the formulation, execution, monitoring and evaluation of policies, strategies, plans, programs, regulations, instruments, measures and permanent actions for </w:t>
            </w:r>
            <w:r w:rsidRPr="000C2646">
              <w:rPr>
                <w:rFonts w:ascii="Calibri" w:eastAsia="Times New Roman" w:hAnsi="Calibri" w:cs="Calibri"/>
                <w:b/>
                <w:bCs/>
                <w:color w:val="000000"/>
                <w:sz w:val="20"/>
                <w:szCs w:val="20"/>
                <w:lang w:eastAsia="en-CA"/>
              </w:rPr>
              <w:t>knowledge and risk reduction and for disaster management</w:t>
            </w:r>
            <w:r w:rsidRPr="000C2646">
              <w:rPr>
                <w:rFonts w:ascii="Calibri" w:eastAsia="Times New Roman" w:hAnsi="Calibri" w:cs="Calibri"/>
                <w:color w:val="000000"/>
                <w:sz w:val="20"/>
                <w:szCs w:val="20"/>
                <w:lang w:eastAsia="en-CA"/>
              </w:rPr>
              <w:t>, with the explicit purpose of contributing to the security, the well-being, the quality of life of the people and the sustainable development. "</w:t>
            </w:r>
          </w:p>
          <w:p w14:paraId="482445FF" w14:textId="77777777" w:rsidR="000C2646" w:rsidRPr="000C2646" w:rsidRDefault="000C2646" w:rsidP="00270A61">
            <w:pPr>
              <w:spacing w:before="60" w:after="60" w:line="240" w:lineRule="auto"/>
              <w:ind w:left="104"/>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 xml:space="preserve">Article 14. The mayors in the National System. The mayors as heads of the local administration represent the National System in the District and the municipality. </w:t>
            </w:r>
            <w:r w:rsidRPr="000C2646">
              <w:rPr>
                <w:rFonts w:ascii="Calibri" w:eastAsia="Times New Roman" w:hAnsi="Calibri" w:cs="Calibri"/>
                <w:b/>
                <w:bCs/>
                <w:color w:val="000000"/>
                <w:sz w:val="20"/>
                <w:szCs w:val="20"/>
                <w:lang w:eastAsia="en-CA"/>
              </w:rPr>
              <w:t>The mayor</w:t>
            </w:r>
            <w:r w:rsidRPr="000C2646">
              <w:rPr>
                <w:rFonts w:ascii="Calibri" w:eastAsia="Times New Roman" w:hAnsi="Calibri" w:cs="Calibri"/>
                <w:color w:val="000000"/>
                <w:sz w:val="20"/>
                <w:szCs w:val="20"/>
                <w:lang w:eastAsia="en-CA"/>
              </w:rPr>
              <w:t xml:space="preserve">, as the driver of local development, </w:t>
            </w:r>
            <w:r w:rsidRPr="000C2646">
              <w:rPr>
                <w:rFonts w:ascii="Calibri" w:eastAsia="Times New Roman" w:hAnsi="Calibri" w:cs="Calibri"/>
                <w:b/>
                <w:bCs/>
                <w:color w:val="000000"/>
                <w:sz w:val="20"/>
                <w:szCs w:val="20"/>
                <w:lang w:eastAsia="en-CA"/>
              </w:rPr>
              <w:t>is directly responsible for the implementation of risk management processes</w:t>
            </w:r>
            <w:r w:rsidRPr="000C2646">
              <w:rPr>
                <w:rFonts w:ascii="Calibri" w:eastAsia="Times New Roman" w:hAnsi="Calibri" w:cs="Calibri"/>
                <w:color w:val="000000"/>
                <w:sz w:val="20"/>
                <w:szCs w:val="20"/>
                <w:lang w:eastAsia="en-CA"/>
              </w:rPr>
              <w:t xml:space="preserve"> in the district or municipality.</w:t>
            </w:r>
          </w:p>
          <w:p w14:paraId="329E2FF0" w14:textId="77777777" w:rsidR="000C2646" w:rsidRPr="000C2646" w:rsidRDefault="000C2646" w:rsidP="00270A61">
            <w:pPr>
              <w:spacing w:before="60" w:after="0" w:line="240" w:lineRule="auto"/>
              <w:ind w:left="104"/>
              <w:rPr>
                <w:rFonts w:ascii="Times New Roman" w:eastAsia="Times New Roman" w:hAnsi="Times New Roman" w:cs="Times New Roman"/>
                <w:sz w:val="24"/>
                <w:szCs w:val="24"/>
                <w:lang w:eastAsia="en-CA"/>
              </w:rPr>
            </w:pPr>
            <w:commentRangeStart w:id="8"/>
            <w:r w:rsidRPr="000C2646">
              <w:rPr>
                <w:rFonts w:ascii="Calibri" w:eastAsia="Times New Roman" w:hAnsi="Calibri" w:cs="Calibri"/>
                <w:color w:val="000000"/>
                <w:sz w:val="20"/>
                <w:szCs w:val="20"/>
                <w:lang w:eastAsia="en-CA"/>
              </w:rPr>
              <w:t>Paragraph</w:t>
            </w:r>
            <w:commentRangeEnd w:id="8"/>
            <w:r w:rsidR="00D42A24">
              <w:rPr>
                <w:rStyle w:val="CommentReference"/>
              </w:rPr>
              <w:commentReference w:id="8"/>
            </w:r>
            <w:r w:rsidRPr="000C2646">
              <w:rPr>
                <w:rFonts w:ascii="Calibri" w:eastAsia="Times New Roman" w:hAnsi="Calibri" w:cs="Calibri"/>
                <w:color w:val="000000"/>
                <w:sz w:val="20"/>
                <w:szCs w:val="20"/>
                <w:lang w:eastAsia="en-CA"/>
              </w:rPr>
              <w:t xml:space="preserve">. The mayors and the municipal or district administration </w:t>
            </w:r>
            <w:r w:rsidRPr="000C2646">
              <w:rPr>
                <w:rFonts w:ascii="Calibri" w:eastAsia="Times New Roman" w:hAnsi="Calibri" w:cs="Calibri"/>
                <w:b/>
                <w:bCs/>
                <w:color w:val="000000"/>
                <w:sz w:val="20"/>
                <w:szCs w:val="20"/>
                <w:lang w:eastAsia="en-CA"/>
              </w:rPr>
              <w:t>should integrate</w:t>
            </w:r>
            <w:r w:rsidRPr="000C2646">
              <w:rPr>
                <w:rFonts w:ascii="Calibri" w:eastAsia="Times New Roman" w:hAnsi="Calibri" w:cs="Calibri"/>
                <w:color w:val="000000"/>
                <w:sz w:val="20"/>
                <w:szCs w:val="20"/>
                <w:lang w:eastAsia="en-CA"/>
              </w:rPr>
              <w:t xml:space="preserve"> in the planning of the local development, </w:t>
            </w:r>
            <w:r w:rsidRPr="000C2646">
              <w:rPr>
                <w:rFonts w:ascii="Calibri" w:eastAsia="Times New Roman" w:hAnsi="Calibri" w:cs="Calibri"/>
                <w:b/>
                <w:bCs/>
                <w:color w:val="000000"/>
                <w:sz w:val="20"/>
                <w:szCs w:val="20"/>
                <w:lang w:eastAsia="en-CA"/>
              </w:rPr>
              <w:t>strategic and priority actions in the matter of disaster risk management</w:t>
            </w:r>
            <w:r w:rsidRPr="000C2646">
              <w:rPr>
                <w:rFonts w:ascii="Calibri" w:eastAsia="Times New Roman" w:hAnsi="Calibri" w:cs="Calibri"/>
                <w:color w:val="000000"/>
                <w:sz w:val="20"/>
                <w:szCs w:val="20"/>
                <w:lang w:eastAsia="en-CA"/>
              </w:rPr>
              <w:t xml:space="preserve">, especially, through </w:t>
            </w:r>
            <w:r w:rsidRPr="000C2646">
              <w:rPr>
                <w:rFonts w:ascii="Calibri" w:eastAsia="Times New Roman" w:hAnsi="Calibri" w:cs="Calibri"/>
                <w:b/>
                <w:bCs/>
                <w:color w:val="000000"/>
                <w:sz w:val="20"/>
                <w:szCs w:val="20"/>
                <w:lang w:eastAsia="en-CA"/>
              </w:rPr>
              <w:t xml:space="preserve">territorial planning plans, municipal or district development </w:t>
            </w:r>
            <w:r w:rsidRPr="000C2646">
              <w:rPr>
                <w:rFonts w:ascii="Calibri" w:eastAsia="Times New Roman" w:hAnsi="Calibri" w:cs="Calibri"/>
                <w:color w:val="000000"/>
                <w:sz w:val="20"/>
                <w:szCs w:val="20"/>
                <w:lang w:eastAsia="en-CA"/>
              </w:rPr>
              <w:t>and other instruments of Public Management.</w:t>
            </w:r>
          </w:p>
          <w:p w14:paraId="79A1DE07"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p w14:paraId="51CFBC8F" w14:textId="77777777" w:rsidR="000C2646" w:rsidRPr="000C2646" w:rsidRDefault="000C2646" w:rsidP="000C2646">
            <w:pPr>
              <w:spacing w:before="60" w:after="60"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Article 31. The Regional Autonomous Corporations in the National System. Autonomous regional or sustainable development corporations, ..., in addition to the functions established by Law 99 of 1993 and Law 388 of 1997 or the laws that modify them. They will support the territorial entities of their jurisdiction in all the necessary studies for the knowledge and risk reduction and will integrate them into the basin management plans, environmental management, territorial planning and development plans.</w:t>
            </w:r>
          </w:p>
        </w:tc>
      </w:tr>
    </w:tbl>
    <w:p w14:paraId="6E6DD741" w14:textId="77777777" w:rsidR="000C2646" w:rsidRPr="000C2646" w:rsidRDefault="000C2646" w:rsidP="000C2646">
      <w:pPr>
        <w:spacing w:after="240" w:line="240" w:lineRule="auto"/>
        <w:rPr>
          <w:rFonts w:ascii="Times New Roman" w:eastAsia="Times New Roman" w:hAnsi="Times New Roman" w:cs="Times New Roman"/>
          <w:sz w:val="24"/>
          <w:szCs w:val="24"/>
          <w:lang w:eastAsia="en-CA"/>
        </w:rPr>
      </w:pPr>
      <w:r w:rsidRPr="000C2646">
        <w:rPr>
          <w:rFonts w:ascii="Times New Roman" w:eastAsia="Times New Roman" w:hAnsi="Times New Roman" w:cs="Times New Roman"/>
          <w:sz w:val="24"/>
          <w:szCs w:val="24"/>
          <w:lang w:eastAsia="en-CA"/>
        </w:rPr>
        <w:br/>
      </w:r>
      <w:r w:rsidRPr="000C2646">
        <w:rPr>
          <w:rFonts w:ascii="Times New Roman" w:eastAsia="Times New Roman" w:hAnsi="Times New Roman" w:cs="Times New Roman"/>
          <w:sz w:val="24"/>
          <w:szCs w:val="24"/>
          <w:lang w:eastAsia="en-CA"/>
        </w:rPr>
        <w:br/>
      </w:r>
    </w:p>
    <w:p w14:paraId="06E7CFAE" w14:textId="77777777" w:rsidR="000C2646" w:rsidRPr="000C2646" w:rsidRDefault="000C2646" w:rsidP="000C2646">
      <w:pPr>
        <w:spacing w:before="60" w:after="60" w:line="240" w:lineRule="auto"/>
        <w:ind w:left="-720" w:hanging="720"/>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8"/>
          <w:szCs w:val="28"/>
          <w:lang w:eastAsia="en-CA"/>
        </w:rPr>
        <w:t xml:space="preserve">Colombian Policies </w:t>
      </w:r>
    </w:p>
    <w:tbl>
      <w:tblPr>
        <w:tblW w:w="0" w:type="auto"/>
        <w:tblCellMar>
          <w:top w:w="15" w:type="dxa"/>
          <w:left w:w="15" w:type="dxa"/>
          <w:bottom w:w="15" w:type="dxa"/>
          <w:right w:w="15" w:type="dxa"/>
        </w:tblCellMar>
        <w:tblLook w:val="04A0" w:firstRow="1" w:lastRow="0" w:firstColumn="1" w:lastColumn="0" w:noHBand="0" w:noVBand="1"/>
      </w:tblPr>
      <w:tblGrid>
        <w:gridCol w:w="1902"/>
        <w:gridCol w:w="3031"/>
        <w:gridCol w:w="3895"/>
      </w:tblGrid>
      <w:tr w:rsidR="00106269" w:rsidRPr="000C2646" w14:paraId="011E1584"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616EB74" w14:textId="77777777" w:rsidR="000C2646" w:rsidRPr="000C2646" w:rsidRDefault="000C2646" w:rsidP="000C2646">
            <w:pPr>
              <w:spacing w:before="60" w:after="60" w:line="240" w:lineRule="auto"/>
              <w:jc w:val="center"/>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Instrument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537F2F" w14:textId="77777777" w:rsidR="000C2646" w:rsidRPr="000C2646" w:rsidRDefault="000C2646" w:rsidP="000C2646">
            <w:pPr>
              <w:spacing w:before="60" w:after="60" w:line="240" w:lineRule="auto"/>
              <w:jc w:val="center"/>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Mean and date of adoption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642F0D5" w14:textId="77777777" w:rsidR="000C2646" w:rsidRPr="000C2646" w:rsidRDefault="000C2646" w:rsidP="000C2646">
            <w:pPr>
              <w:spacing w:before="60" w:after="60" w:line="240" w:lineRule="auto"/>
              <w:jc w:val="center"/>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Key elements for the project</w:t>
            </w:r>
          </w:p>
        </w:tc>
      </w:tr>
      <w:tr w:rsidR="00106269" w:rsidRPr="000C2646" w14:paraId="51897F8F"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A2C1F6C" w14:textId="77777777" w:rsidR="000C2646" w:rsidRPr="000C2646" w:rsidRDefault="000C2646" w:rsidP="000C2646">
            <w:pPr>
              <w:spacing w:before="60" w:after="60"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National Policy for the Integrated Management of Water Resources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BE7477" w14:textId="77777777" w:rsidR="000C2646" w:rsidRPr="000C2646" w:rsidRDefault="000C2646" w:rsidP="000C2646">
            <w:pPr>
              <w:spacing w:before="60" w:after="60"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 xml:space="preserve">National Environmental Council (2010)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86AC67" w14:textId="5D9E2DC8" w:rsidR="000C2646" w:rsidRPr="000C2646" w:rsidRDefault="000C2646" w:rsidP="000C2646">
            <w:pPr>
              <w:spacing w:line="240" w:lineRule="auto"/>
              <w:rPr>
                <w:rFonts w:ascii="Calibri" w:eastAsia="Times New Roman" w:hAnsi="Calibri" w:cs="Calibri"/>
                <w:color w:val="000000"/>
                <w:lang w:eastAsia="en-CA"/>
              </w:rPr>
            </w:pPr>
            <w:r w:rsidRPr="000C2646">
              <w:rPr>
                <w:rFonts w:ascii="Calibri" w:eastAsia="Times New Roman" w:hAnsi="Calibri" w:cs="Calibri"/>
                <w:color w:val="000000"/>
                <w:lang w:eastAsia="en-CA"/>
              </w:rPr>
              <w:t>PNGIRH is the instrument that guides water management and defines the lines of action in Colombia, its period Implementation is from 2014 to 2022. Its general objective is</w:t>
            </w:r>
            <w:r w:rsidR="00D42A24">
              <w:rPr>
                <w:rFonts w:ascii="Calibri" w:eastAsia="Times New Roman" w:hAnsi="Calibri" w:cs="Calibri"/>
                <w:color w:val="000000"/>
                <w:lang w:eastAsia="en-CA"/>
              </w:rPr>
              <w:t>,</w:t>
            </w:r>
            <w:r w:rsidRPr="000C2646">
              <w:rPr>
                <w:rFonts w:ascii="Calibri" w:eastAsia="Times New Roman" w:hAnsi="Calibri" w:cs="Calibri"/>
                <w:color w:val="000000"/>
                <w:lang w:eastAsia="en-CA"/>
              </w:rPr>
              <w:t xml:space="preserve"> "To guarantee the sustainability of the water resource, through an efficient and effective management and use, articulated to the ordering and use of the territory and the conservation of the ecosystems that regulate the water supply, considering water as a factor of economic development and social welfare, and implementing equitable and inclusive participation processe</w:t>
            </w:r>
            <w:r w:rsidR="00D42A24">
              <w:rPr>
                <w:rFonts w:ascii="Calibri" w:eastAsia="Times New Roman" w:hAnsi="Calibri" w:cs="Calibri"/>
                <w:color w:val="000000"/>
                <w:lang w:eastAsia="en-CA"/>
              </w:rPr>
              <w:t>s</w:t>
            </w:r>
            <w:r w:rsidRPr="000C2646">
              <w:rPr>
                <w:rFonts w:ascii="Calibri" w:eastAsia="Times New Roman" w:hAnsi="Calibri" w:cs="Calibri"/>
                <w:color w:val="000000"/>
                <w:lang w:eastAsia="en-CA"/>
              </w:rPr>
              <w:t xml:space="preserve">", while its specific objectives and strategies are the following: </w:t>
            </w:r>
          </w:p>
          <w:p w14:paraId="4B90EDF1" w14:textId="77777777" w:rsidR="000C2646" w:rsidRPr="000C2646" w:rsidRDefault="000C2646" w:rsidP="000C2646">
            <w:pPr>
              <w:spacing w:before="60" w:after="60"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1. OFFER: To conserve the ecosystems and hydrological processes on which the supply depends of water for the country.</w:t>
            </w:r>
          </w:p>
          <w:p w14:paraId="1205206D" w14:textId="77777777" w:rsidR="000C2646" w:rsidRPr="000C2646" w:rsidRDefault="000C2646" w:rsidP="000C2646">
            <w:pPr>
              <w:spacing w:before="60" w:after="60"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2. DEMAND: Characterize, quantify and optimize the water demand.</w:t>
            </w:r>
          </w:p>
          <w:p w14:paraId="69B9C252" w14:textId="77777777" w:rsidR="000C2646" w:rsidRPr="000C2646" w:rsidRDefault="000C2646" w:rsidP="000C2646">
            <w:pPr>
              <w:spacing w:before="60" w:after="60"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3. QUALITY: Improve the quality and minimize the contamination of the water resource.</w:t>
            </w:r>
          </w:p>
          <w:p w14:paraId="1660C3FF" w14:textId="77777777" w:rsidR="000C2646" w:rsidRPr="000C2646" w:rsidRDefault="000C2646" w:rsidP="000C2646">
            <w:pPr>
              <w:spacing w:before="60" w:after="60"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4. RISK: Develop the integral management of the risks associated with the supply and availability of water.</w:t>
            </w:r>
          </w:p>
          <w:p w14:paraId="194BB8F3" w14:textId="77777777" w:rsidR="000C2646" w:rsidRPr="000C2646" w:rsidRDefault="000C2646" w:rsidP="000C2646">
            <w:pPr>
              <w:spacing w:before="60" w:after="60"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5. INSTITUTIONAL STRENGTHENING: Generate the conditions for institutional strengthening in the integral management of water resources.</w:t>
            </w:r>
          </w:p>
          <w:p w14:paraId="0902F54F" w14:textId="77777777" w:rsidR="000C2646" w:rsidRPr="000C2646" w:rsidRDefault="000C2646" w:rsidP="000C2646">
            <w:pPr>
              <w:spacing w:before="60" w:after="60"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lang w:eastAsia="en-CA"/>
              </w:rPr>
              <w:t>6. GOVERNANCE: Consolidate and strengthen governance for the integral management of water resources.</w:t>
            </w:r>
          </w:p>
        </w:tc>
      </w:tr>
      <w:tr w:rsidR="00106269" w:rsidRPr="008718BC" w14:paraId="48B9F2EE"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83EF27" w14:textId="69C8A528" w:rsidR="000C2646" w:rsidRPr="000C2646" w:rsidRDefault="00A413EA" w:rsidP="000C2646">
            <w:pPr>
              <w:spacing w:after="240" w:line="240" w:lineRule="auto"/>
              <w:rPr>
                <w:rFonts w:ascii="Times New Roman" w:eastAsia="Times New Roman" w:hAnsi="Times New Roman" w:cs="Times New Roman"/>
                <w:sz w:val="24"/>
                <w:szCs w:val="24"/>
                <w:lang w:eastAsia="en-CA"/>
              </w:rPr>
            </w:pPr>
            <w:r w:rsidRPr="00A413EA">
              <w:rPr>
                <w:rFonts w:ascii="Calibri" w:eastAsia="Times New Roman" w:hAnsi="Calibri" w:cs="Calibri"/>
                <w:color w:val="000000"/>
                <w:sz w:val="24"/>
                <w:szCs w:val="24"/>
                <w:lang w:eastAsia="en-CA"/>
              </w:rPr>
              <w:t>Final agreement for the termination of the conflict and the construction of a stable and lasting peace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57A8C0D" w14:textId="3496C8F2" w:rsidR="000C2646" w:rsidRPr="000C2646" w:rsidRDefault="00106269" w:rsidP="000C2646">
            <w:pPr>
              <w:spacing w:before="60" w:after="60" w:line="240" w:lineRule="auto"/>
              <w:rPr>
                <w:rFonts w:ascii="Times New Roman" w:eastAsia="Times New Roman" w:hAnsi="Times New Roman" w:cs="Times New Roman"/>
                <w:sz w:val="24"/>
                <w:szCs w:val="24"/>
                <w:lang w:eastAsia="en-CA"/>
              </w:rPr>
            </w:pPr>
            <w:r w:rsidRPr="00106269">
              <w:rPr>
                <w:rFonts w:ascii="Calibri" w:eastAsia="Times New Roman" w:hAnsi="Calibri" w:cs="Calibri"/>
                <w:color w:val="000000"/>
                <w:sz w:val="24"/>
                <w:szCs w:val="24"/>
                <w:lang w:eastAsia="en-CA"/>
              </w:rPr>
              <w:t>Adopted by Legislative Act 02 of 2017 of the Congress of the Republic, by means of which a transitory article is added to the Constitution with the purpose of giving stability and legal security to the final agreement for the termination of the conflict and the construction of a Stable and Long</w:t>
            </w:r>
            <w:r>
              <w:rPr>
                <w:rFonts w:ascii="Calibri" w:eastAsia="Times New Roman" w:hAnsi="Calibri" w:cs="Calibri"/>
                <w:color w:val="000000"/>
                <w:sz w:val="24"/>
                <w:szCs w:val="24"/>
                <w:lang w:eastAsia="en-CA"/>
              </w:rPr>
              <w:t>-lasting Peace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C2350EC" w14:textId="77777777" w:rsidR="00106269" w:rsidRPr="00106269" w:rsidRDefault="00106269" w:rsidP="000C2646">
            <w:pPr>
              <w:spacing w:line="240" w:lineRule="auto"/>
              <w:jc w:val="center"/>
              <w:rPr>
                <w:rFonts w:ascii="Calibri" w:eastAsia="Times New Roman" w:hAnsi="Calibri" w:cs="Calibri"/>
                <w:color w:val="000000"/>
                <w:lang w:eastAsia="en-CA"/>
              </w:rPr>
            </w:pPr>
            <w:r w:rsidRPr="00106269">
              <w:rPr>
                <w:rFonts w:ascii="Calibri" w:eastAsia="Times New Roman" w:hAnsi="Calibri" w:cs="Calibri"/>
                <w:color w:val="000000"/>
                <w:lang w:eastAsia="en-CA"/>
              </w:rPr>
              <w:t>It is composed of agreements in 6 points of which the most related to the project area are: point 1 of Comprehensive Rural Reform (RRI) and point 4. Solution to the Problem of Illicit Drugs.</w:t>
            </w:r>
          </w:p>
          <w:p w14:paraId="53068213" w14:textId="403108C4" w:rsidR="00106269" w:rsidRPr="00106269" w:rsidRDefault="00106269" w:rsidP="00106269">
            <w:pPr>
              <w:spacing w:after="0" w:line="240" w:lineRule="auto"/>
              <w:jc w:val="both"/>
              <w:textAlignment w:val="baseline"/>
              <w:rPr>
                <w:rFonts w:ascii="Noto Sans Symbols" w:eastAsia="Times New Roman" w:hAnsi="Noto Sans Symbols" w:cs="Times New Roman"/>
                <w:color w:val="000000"/>
                <w:lang w:val="es-ES" w:eastAsia="en-CA"/>
              </w:rPr>
            </w:pPr>
            <w:r w:rsidRPr="00106269">
              <w:rPr>
                <w:rFonts w:ascii="Calibri" w:eastAsia="Times New Roman" w:hAnsi="Calibri" w:cs="Calibri"/>
                <w:b/>
                <w:bCs/>
                <w:color w:val="000000"/>
                <w:lang w:eastAsia="en-CA"/>
              </w:rPr>
              <w:t xml:space="preserve">Point 1.1 Access and Use. Unproductive land. </w:t>
            </w:r>
            <w:proofErr w:type="spellStart"/>
            <w:r w:rsidRPr="00106269">
              <w:rPr>
                <w:rFonts w:ascii="Calibri" w:eastAsia="Times New Roman" w:hAnsi="Calibri" w:cs="Calibri"/>
                <w:b/>
                <w:bCs/>
                <w:color w:val="000000"/>
                <w:lang w:val="es-ES" w:eastAsia="en-CA"/>
              </w:rPr>
              <w:t>Formalization</w:t>
            </w:r>
            <w:proofErr w:type="spellEnd"/>
            <w:r w:rsidRPr="00106269">
              <w:rPr>
                <w:rFonts w:ascii="Calibri" w:eastAsia="Times New Roman" w:hAnsi="Calibri" w:cs="Calibri"/>
                <w:b/>
                <w:bCs/>
                <w:color w:val="000000"/>
                <w:lang w:val="es-ES" w:eastAsia="en-CA"/>
              </w:rPr>
              <w:t xml:space="preserve"> </w:t>
            </w:r>
            <w:proofErr w:type="spellStart"/>
            <w:r w:rsidRPr="00106269">
              <w:rPr>
                <w:rFonts w:ascii="Calibri" w:eastAsia="Times New Roman" w:hAnsi="Calibri" w:cs="Calibri"/>
                <w:b/>
                <w:bCs/>
                <w:color w:val="000000"/>
                <w:lang w:val="es-ES" w:eastAsia="en-CA"/>
              </w:rPr>
              <w:t>of</w:t>
            </w:r>
            <w:proofErr w:type="spellEnd"/>
            <w:r w:rsidRPr="00106269">
              <w:rPr>
                <w:rFonts w:ascii="Calibri" w:eastAsia="Times New Roman" w:hAnsi="Calibri" w:cs="Calibri"/>
                <w:b/>
                <w:bCs/>
                <w:color w:val="000000"/>
                <w:lang w:val="es-ES" w:eastAsia="en-CA"/>
              </w:rPr>
              <w:t xml:space="preserve"> </w:t>
            </w:r>
            <w:proofErr w:type="spellStart"/>
            <w:r w:rsidRPr="00106269">
              <w:rPr>
                <w:rFonts w:ascii="Calibri" w:eastAsia="Times New Roman" w:hAnsi="Calibri" w:cs="Calibri"/>
                <w:b/>
                <w:bCs/>
                <w:color w:val="000000"/>
                <w:lang w:val="es-ES" w:eastAsia="en-CA"/>
              </w:rPr>
              <w:t>the</w:t>
            </w:r>
            <w:proofErr w:type="spellEnd"/>
            <w:r w:rsidRPr="00106269">
              <w:rPr>
                <w:rFonts w:ascii="Calibri" w:eastAsia="Times New Roman" w:hAnsi="Calibri" w:cs="Calibri"/>
                <w:b/>
                <w:bCs/>
                <w:color w:val="000000"/>
                <w:lang w:val="es-ES" w:eastAsia="en-CA"/>
              </w:rPr>
              <w:t xml:space="preserve"> </w:t>
            </w:r>
            <w:proofErr w:type="spellStart"/>
            <w:r w:rsidRPr="00106269">
              <w:rPr>
                <w:rFonts w:ascii="Calibri" w:eastAsia="Times New Roman" w:hAnsi="Calibri" w:cs="Calibri"/>
                <w:b/>
                <w:bCs/>
                <w:color w:val="000000"/>
                <w:lang w:val="es-ES" w:eastAsia="en-CA"/>
              </w:rPr>
              <w:t>property</w:t>
            </w:r>
            <w:proofErr w:type="spellEnd"/>
            <w:r w:rsidRPr="00106269">
              <w:rPr>
                <w:rFonts w:ascii="Calibri" w:eastAsia="Times New Roman" w:hAnsi="Calibri" w:cs="Calibri"/>
                <w:b/>
                <w:bCs/>
                <w:color w:val="000000"/>
                <w:lang w:val="es-ES" w:eastAsia="en-CA"/>
              </w:rPr>
              <w:t xml:space="preserve">. </w:t>
            </w:r>
            <w:proofErr w:type="spellStart"/>
            <w:r w:rsidRPr="00106269">
              <w:rPr>
                <w:rFonts w:ascii="Calibri" w:eastAsia="Times New Roman" w:hAnsi="Calibri" w:cs="Calibri"/>
                <w:b/>
                <w:bCs/>
                <w:color w:val="000000"/>
                <w:lang w:val="es-ES" w:eastAsia="en-CA"/>
              </w:rPr>
              <w:t>Agricultural</w:t>
            </w:r>
            <w:proofErr w:type="spellEnd"/>
            <w:r w:rsidRPr="00106269">
              <w:rPr>
                <w:rFonts w:ascii="Calibri" w:eastAsia="Times New Roman" w:hAnsi="Calibri" w:cs="Calibri"/>
                <w:b/>
                <w:bCs/>
                <w:color w:val="000000"/>
                <w:lang w:val="es-ES" w:eastAsia="en-CA"/>
              </w:rPr>
              <w:t xml:space="preserve"> </w:t>
            </w:r>
            <w:proofErr w:type="spellStart"/>
            <w:r w:rsidRPr="00106269">
              <w:rPr>
                <w:rFonts w:ascii="Calibri" w:eastAsia="Times New Roman" w:hAnsi="Calibri" w:cs="Calibri"/>
                <w:b/>
                <w:bCs/>
                <w:color w:val="000000"/>
                <w:lang w:val="es-ES" w:eastAsia="en-CA"/>
              </w:rPr>
              <w:t>border</w:t>
            </w:r>
            <w:proofErr w:type="spellEnd"/>
            <w:r w:rsidRPr="00106269">
              <w:rPr>
                <w:rFonts w:ascii="Calibri" w:eastAsia="Times New Roman" w:hAnsi="Calibri" w:cs="Calibri"/>
                <w:b/>
                <w:bCs/>
                <w:color w:val="000000"/>
                <w:lang w:val="es-ES" w:eastAsia="en-CA"/>
              </w:rPr>
              <w:t xml:space="preserve"> and </w:t>
            </w:r>
            <w:proofErr w:type="spellStart"/>
            <w:r w:rsidRPr="00106269">
              <w:rPr>
                <w:rFonts w:ascii="Calibri" w:eastAsia="Times New Roman" w:hAnsi="Calibri" w:cs="Calibri"/>
                <w:b/>
                <w:bCs/>
                <w:color w:val="000000"/>
                <w:lang w:val="es-ES" w:eastAsia="en-CA"/>
              </w:rPr>
              <w:t>protection</w:t>
            </w:r>
            <w:proofErr w:type="spellEnd"/>
            <w:r w:rsidRPr="00106269">
              <w:rPr>
                <w:rFonts w:ascii="Calibri" w:eastAsia="Times New Roman" w:hAnsi="Calibri" w:cs="Calibri"/>
                <w:b/>
                <w:bCs/>
                <w:color w:val="000000"/>
                <w:lang w:val="es-ES" w:eastAsia="en-CA"/>
              </w:rPr>
              <w:t xml:space="preserve"> </w:t>
            </w:r>
            <w:proofErr w:type="spellStart"/>
            <w:r w:rsidRPr="00106269">
              <w:rPr>
                <w:rFonts w:ascii="Calibri" w:eastAsia="Times New Roman" w:hAnsi="Calibri" w:cs="Calibri"/>
                <w:b/>
                <w:bCs/>
                <w:color w:val="000000"/>
                <w:lang w:val="es-ES" w:eastAsia="en-CA"/>
              </w:rPr>
              <w:t>of</w:t>
            </w:r>
            <w:proofErr w:type="spellEnd"/>
            <w:r w:rsidRPr="00106269">
              <w:rPr>
                <w:rFonts w:ascii="Calibri" w:eastAsia="Times New Roman" w:hAnsi="Calibri" w:cs="Calibri"/>
                <w:b/>
                <w:bCs/>
                <w:color w:val="000000"/>
                <w:lang w:val="es-ES" w:eastAsia="en-CA"/>
              </w:rPr>
              <w:t xml:space="preserve"> reserve </w:t>
            </w:r>
            <w:r>
              <w:rPr>
                <w:rFonts w:ascii="Calibri" w:eastAsia="Times New Roman" w:hAnsi="Calibri" w:cs="Calibri"/>
                <w:b/>
                <w:bCs/>
                <w:color w:val="000000"/>
                <w:lang w:val="es-ES" w:eastAsia="en-CA"/>
              </w:rPr>
              <w:t>áreas</w:t>
            </w:r>
          </w:p>
          <w:p w14:paraId="26FD7564" w14:textId="6C175EEC" w:rsidR="00A413EA" w:rsidRPr="00A413EA" w:rsidRDefault="00A413EA" w:rsidP="00A413EA">
            <w:pPr>
              <w:numPr>
                <w:ilvl w:val="0"/>
                <w:numId w:val="12"/>
              </w:numPr>
              <w:spacing w:after="0" w:line="240" w:lineRule="auto"/>
              <w:jc w:val="both"/>
              <w:textAlignment w:val="baseline"/>
              <w:rPr>
                <w:rFonts w:ascii="Calibri" w:eastAsia="Times New Roman" w:hAnsi="Calibri" w:cs="Calibri"/>
                <w:color w:val="000000"/>
                <w:lang w:eastAsia="en-CA"/>
              </w:rPr>
            </w:pPr>
            <w:r w:rsidRPr="00A413EA">
              <w:rPr>
                <w:rFonts w:ascii="Calibri" w:eastAsia="Times New Roman" w:hAnsi="Calibri" w:cs="Calibri"/>
                <w:color w:val="000000"/>
                <w:lang w:eastAsia="en-CA"/>
              </w:rPr>
              <w:t>The Land Fund for Comprehensive Rural Reform seeks to promote the use of land in accordance with its vocation and encourage the formalization of property, its restitution and equitable distribution.</w:t>
            </w:r>
          </w:p>
          <w:p w14:paraId="648D5178" w14:textId="674742DA" w:rsidR="00A413EA" w:rsidRPr="00A413EA" w:rsidRDefault="00A413EA" w:rsidP="00A413EA">
            <w:pPr>
              <w:numPr>
                <w:ilvl w:val="0"/>
                <w:numId w:val="12"/>
              </w:numPr>
              <w:spacing w:after="0" w:line="240" w:lineRule="auto"/>
              <w:jc w:val="both"/>
              <w:textAlignment w:val="baseline"/>
              <w:rPr>
                <w:rFonts w:ascii="Calibri" w:eastAsia="Times New Roman" w:hAnsi="Calibri" w:cs="Calibri"/>
                <w:color w:val="000000"/>
                <w:lang w:eastAsia="en-CA"/>
              </w:rPr>
            </w:pPr>
            <w:r w:rsidRPr="00A413EA">
              <w:rPr>
                <w:rFonts w:ascii="Calibri" w:eastAsia="Times New Roman" w:hAnsi="Calibri" w:cs="Calibri"/>
                <w:color w:val="000000"/>
                <w:lang w:eastAsia="en-CA"/>
              </w:rPr>
              <w:t xml:space="preserve">Land sources are: </w:t>
            </w:r>
            <w:proofErr w:type="spellStart"/>
            <w:r w:rsidRPr="00A413EA">
              <w:rPr>
                <w:rFonts w:ascii="Calibri" w:eastAsia="Times New Roman" w:hAnsi="Calibri" w:cs="Calibri"/>
                <w:color w:val="000000"/>
                <w:lang w:eastAsia="en-CA"/>
              </w:rPr>
              <w:t>i</w:t>
            </w:r>
            <w:proofErr w:type="spellEnd"/>
            <w:r w:rsidRPr="00A413EA">
              <w:rPr>
                <w:rFonts w:ascii="Calibri" w:eastAsia="Times New Roman" w:hAnsi="Calibri" w:cs="Calibri"/>
                <w:color w:val="000000"/>
                <w:lang w:eastAsia="en-CA"/>
              </w:rPr>
              <w:t>) Land Fund for the RRI (3 million hectares) and ii) Mass formalization of the Rural Property (7 million hectares), over the next 12 years</w:t>
            </w:r>
          </w:p>
          <w:p w14:paraId="1C7B6820" w14:textId="42BAFD66" w:rsidR="00A413EA" w:rsidRPr="00A413EA" w:rsidRDefault="00A413EA" w:rsidP="00A413EA">
            <w:pPr>
              <w:numPr>
                <w:ilvl w:val="0"/>
                <w:numId w:val="12"/>
              </w:numPr>
              <w:spacing w:after="0" w:line="240" w:lineRule="auto"/>
              <w:jc w:val="both"/>
              <w:textAlignment w:val="baseline"/>
              <w:rPr>
                <w:rFonts w:ascii="Calibri" w:eastAsia="Times New Roman" w:hAnsi="Calibri" w:cs="Calibri"/>
                <w:color w:val="000000"/>
                <w:lang w:eastAsia="en-CA"/>
              </w:rPr>
            </w:pPr>
            <w:r>
              <w:rPr>
                <w:rFonts w:ascii="Calibri" w:eastAsia="Times New Roman" w:hAnsi="Calibri" w:cs="Calibri"/>
                <w:color w:val="000000"/>
                <w:lang w:eastAsia="en-CA"/>
              </w:rPr>
              <w:t>P</w:t>
            </w:r>
            <w:r w:rsidRPr="00A413EA">
              <w:rPr>
                <w:rFonts w:ascii="Calibri" w:eastAsia="Times New Roman" w:hAnsi="Calibri" w:cs="Calibri"/>
                <w:color w:val="000000"/>
                <w:lang w:eastAsia="en-CA"/>
              </w:rPr>
              <w:t>riority population: "</w:t>
            </w:r>
            <w:r w:rsidR="001E1A25">
              <w:rPr>
                <w:rFonts w:ascii="Calibri" w:eastAsia="Times New Roman" w:hAnsi="Calibri" w:cs="Calibri"/>
                <w:color w:val="000000"/>
                <w:lang w:eastAsia="en-CA"/>
              </w:rPr>
              <w:t>W</w:t>
            </w:r>
            <w:r w:rsidRPr="00A413EA">
              <w:rPr>
                <w:rFonts w:ascii="Calibri" w:eastAsia="Times New Roman" w:hAnsi="Calibri" w:cs="Calibri"/>
                <w:color w:val="000000"/>
                <w:lang w:eastAsia="en-CA"/>
              </w:rPr>
              <w:t>orkers with an agrarian vocation without land or with insufficient land, giving priority to the victimized rural population, including victim associations, rural women, women heads of families and the displaced population"</w:t>
            </w:r>
          </w:p>
          <w:p w14:paraId="34CC3032" w14:textId="77777777" w:rsidR="00A413EA" w:rsidRDefault="00A413EA" w:rsidP="00A413EA">
            <w:pPr>
              <w:numPr>
                <w:ilvl w:val="0"/>
                <w:numId w:val="12"/>
              </w:numPr>
              <w:spacing w:after="0" w:line="240" w:lineRule="auto"/>
              <w:jc w:val="both"/>
              <w:textAlignment w:val="baseline"/>
              <w:rPr>
                <w:rFonts w:ascii="Calibri" w:eastAsia="Times New Roman" w:hAnsi="Calibri" w:cs="Calibri"/>
                <w:color w:val="000000"/>
                <w:lang w:eastAsia="en-CA"/>
              </w:rPr>
            </w:pPr>
            <w:r w:rsidRPr="00A413EA">
              <w:rPr>
                <w:rFonts w:ascii="Calibri" w:eastAsia="Times New Roman" w:hAnsi="Calibri" w:cs="Calibri"/>
                <w:color w:val="000000"/>
                <w:lang w:eastAsia="en-CA"/>
              </w:rPr>
              <w:t>Mass formalization of small and medium-sized rural property of 7 million hectares, with emphasis on areas with Development Programs with a Territorial Approach</w:t>
            </w:r>
          </w:p>
          <w:p w14:paraId="5843C62B" w14:textId="33E30B76" w:rsidR="009E525B" w:rsidRPr="00E7585F" w:rsidRDefault="009E525B" w:rsidP="009E525B">
            <w:pPr>
              <w:numPr>
                <w:ilvl w:val="0"/>
                <w:numId w:val="12"/>
              </w:numPr>
              <w:spacing w:after="0" w:line="240" w:lineRule="auto"/>
              <w:jc w:val="both"/>
              <w:textAlignment w:val="baseline"/>
              <w:rPr>
                <w:rFonts w:ascii="Noto Sans Symbols" w:eastAsia="Times New Roman" w:hAnsi="Noto Sans Symbols" w:cs="Times New Roman"/>
                <w:color w:val="000000"/>
                <w:lang w:eastAsia="en-CA"/>
              </w:rPr>
            </w:pPr>
            <w:r w:rsidRPr="009E525B">
              <w:rPr>
                <w:rFonts w:ascii="Calibri" w:eastAsia="Times New Roman" w:hAnsi="Calibri" w:cs="Calibri"/>
                <w:color w:val="000000"/>
                <w:lang w:eastAsia="en-CA"/>
              </w:rPr>
              <w:t>Creation of a cadastral information system</w:t>
            </w:r>
          </w:p>
          <w:p w14:paraId="426B40EC" w14:textId="64AAEDDF" w:rsidR="00E7585F" w:rsidRPr="00E7585F" w:rsidRDefault="000E378C" w:rsidP="009E525B">
            <w:pPr>
              <w:numPr>
                <w:ilvl w:val="0"/>
                <w:numId w:val="12"/>
              </w:numPr>
              <w:spacing w:after="0" w:line="240" w:lineRule="auto"/>
              <w:jc w:val="both"/>
              <w:textAlignment w:val="baseline"/>
              <w:rPr>
                <w:rFonts w:ascii="Calibri" w:eastAsia="Times New Roman" w:hAnsi="Calibri" w:cs="Calibri"/>
                <w:color w:val="000000"/>
                <w:lang w:eastAsia="en-CA"/>
              </w:rPr>
            </w:pPr>
            <w:r>
              <w:rPr>
                <w:rFonts w:ascii="Calibri" w:eastAsia="Times New Roman" w:hAnsi="Calibri" w:cs="Calibri"/>
                <w:color w:val="000000"/>
                <w:lang w:eastAsia="en-CA"/>
              </w:rPr>
              <w:t>E</w:t>
            </w:r>
            <w:r w:rsidR="00E7585F" w:rsidRPr="00E7585F">
              <w:rPr>
                <w:rFonts w:ascii="Calibri" w:eastAsia="Times New Roman" w:hAnsi="Calibri" w:cs="Calibri"/>
                <w:color w:val="000000"/>
                <w:lang w:eastAsia="en-CA"/>
              </w:rPr>
              <w:t>nvironmental zoning that delimits agricultural areas</w:t>
            </w:r>
          </w:p>
          <w:p w14:paraId="12346A12" w14:textId="17236677" w:rsidR="000E378C" w:rsidRPr="000E378C" w:rsidRDefault="000E378C" w:rsidP="000E378C">
            <w:pPr>
              <w:numPr>
                <w:ilvl w:val="0"/>
                <w:numId w:val="12"/>
              </w:numPr>
              <w:spacing w:after="0" w:line="240" w:lineRule="auto"/>
              <w:jc w:val="both"/>
              <w:textAlignment w:val="baseline"/>
              <w:rPr>
                <w:rFonts w:ascii="Calibri" w:eastAsia="Times New Roman" w:hAnsi="Calibri" w:cs="Calibri"/>
                <w:color w:val="000000"/>
                <w:lang w:eastAsia="en-CA"/>
              </w:rPr>
            </w:pPr>
            <w:r>
              <w:rPr>
                <w:rFonts w:ascii="Calibri" w:eastAsia="Times New Roman" w:hAnsi="Calibri" w:cs="Calibri"/>
                <w:color w:val="000000"/>
                <w:lang w:eastAsia="en-CA"/>
              </w:rPr>
              <w:t>P</w:t>
            </w:r>
            <w:r w:rsidRPr="000E378C">
              <w:rPr>
                <w:rFonts w:ascii="Calibri" w:eastAsia="Times New Roman" w:hAnsi="Calibri" w:cs="Calibri"/>
                <w:color w:val="000000"/>
                <w:lang w:eastAsia="en-CA"/>
              </w:rPr>
              <w:t>romote equal opportunities between men and women</w:t>
            </w:r>
          </w:p>
          <w:p w14:paraId="7FD5EF94" w14:textId="2D2B8986" w:rsidR="000E378C" w:rsidRPr="000E378C" w:rsidRDefault="000E378C" w:rsidP="000E378C">
            <w:pPr>
              <w:numPr>
                <w:ilvl w:val="0"/>
                <w:numId w:val="12"/>
              </w:numPr>
              <w:spacing w:after="0" w:line="240" w:lineRule="auto"/>
              <w:jc w:val="both"/>
              <w:textAlignment w:val="baseline"/>
              <w:rPr>
                <w:rFonts w:ascii="Calibri" w:eastAsia="Times New Roman" w:hAnsi="Calibri" w:cs="Calibri"/>
                <w:color w:val="000000"/>
                <w:lang w:eastAsia="en-CA"/>
              </w:rPr>
            </w:pPr>
            <w:r>
              <w:rPr>
                <w:rFonts w:ascii="Calibri" w:eastAsia="Times New Roman" w:hAnsi="Calibri" w:cs="Calibri"/>
                <w:color w:val="000000"/>
                <w:lang w:eastAsia="en-CA"/>
              </w:rPr>
              <w:t>R</w:t>
            </w:r>
            <w:r w:rsidRPr="000E378C">
              <w:rPr>
                <w:rFonts w:ascii="Calibri" w:eastAsia="Times New Roman" w:hAnsi="Calibri" w:cs="Calibri"/>
                <w:color w:val="000000"/>
                <w:lang w:eastAsia="en-CA"/>
              </w:rPr>
              <w:t>ecognition and support for the Peasant Reserve Zones (ZRC) and other forms of solidarity associativity</w:t>
            </w:r>
          </w:p>
          <w:p w14:paraId="4FE9DDD5" w14:textId="36608ABE" w:rsidR="000E378C" w:rsidRPr="000E378C" w:rsidRDefault="000E378C" w:rsidP="000E378C">
            <w:pPr>
              <w:numPr>
                <w:ilvl w:val="0"/>
                <w:numId w:val="12"/>
              </w:numPr>
              <w:spacing w:after="0" w:line="240" w:lineRule="auto"/>
              <w:jc w:val="both"/>
              <w:textAlignment w:val="baseline"/>
              <w:rPr>
                <w:rFonts w:ascii="Noto Sans Symbols" w:eastAsia="Times New Roman" w:hAnsi="Noto Sans Symbols" w:cs="Times New Roman"/>
                <w:color w:val="000000"/>
                <w:lang w:eastAsia="en-CA"/>
              </w:rPr>
            </w:pPr>
            <w:r>
              <w:rPr>
                <w:rFonts w:ascii="Calibri" w:eastAsia="Times New Roman" w:hAnsi="Calibri" w:cs="Calibri"/>
                <w:color w:val="000000"/>
                <w:lang w:eastAsia="en-CA"/>
              </w:rPr>
              <w:t>P</w:t>
            </w:r>
            <w:r w:rsidRPr="000E378C">
              <w:rPr>
                <w:rFonts w:ascii="Calibri" w:eastAsia="Times New Roman" w:hAnsi="Calibri" w:cs="Calibri"/>
                <w:color w:val="000000"/>
                <w:lang w:eastAsia="en-CA"/>
              </w:rPr>
              <w:t xml:space="preserve">rovision of public goods within the framework of Territorial Approach Development Programs </w:t>
            </w:r>
            <w:r>
              <w:rPr>
                <w:rFonts w:ascii="Calibri" w:eastAsia="Times New Roman" w:hAnsi="Calibri" w:cs="Calibri"/>
                <w:color w:val="000000"/>
                <w:lang w:eastAsia="en-CA"/>
              </w:rPr>
              <w:t>(</w:t>
            </w:r>
            <w:r w:rsidRPr="000E378C">
              <w:rPr>
                <w:rFonts w:ascii="Calibri" w:eastAsia="Times New Roman" w:hAnsi="Calibri" w:cs="Calibri"/>
                <w:color w:val="000000"/>
                <w:lang w:eastAsia="en-CA"/>
              </w:rPr>
              <w:t>PDET</w:t>
            </w:r>
            <w:r>
              <w:rPr>
                <w:rFonts w:ascii="Calibri" w:eastAsia="Times New Roman" w:hAnsi="Calibri" w:cs="Calibri"/>
                <w:color w:val="000000"/>
                <w:lang w:eastAsia="en-CA"/>
              </w:rPr>
              <w:t>)</w:t>
            </w:r>
          </w:p>
          <w:p w14:paraId="0C8F535C" w14:textId="77777777" w:rsidR="00C06FDA" w:rsidRDefault="00C06FDA" w:rsidP="00C06FDA">
            <w:pPr>
              <w:numPr>
                <w:ilvl w:val="0"/>
                <w:numId w:val="12"/>
              </w:numPr>
              <w:spacing w:after="0" w:line="240" w:lineRule="auto"/>
              <w:jc w:val="both"/>
              <w:textAlignment w:val="baseline"/>
              <w:rPr>
                <w:rFonts w:ascii="Calibri" w:eastAsia="Times New Roman" w:hAnsi="Calibri" w:cs="Calibri"/>
                <w:color w:val="000000"/>
                <w:lang w:eastAsia="en-CA"/>
              </w:rPr>
            </w:pPr>
            <w:r w:rsidRPr="00C06FDA">
              <w:rPr>
                <w:rFonts w:ascii="Calibri" w:eastAsia="Times New Roman" w:hAnsi="Calibri" w:cs="Calibri"/>
                <w:color w:val="000000"/>
                <w:lang w:eastAsia="en-CA"/>
              </w:rPr>
              <w:t>Elaboration of the National Plan of Irrigation and Drainage for the peasant economy, with the following criteria:</w:t>
            </w:r>
          </w:p>
          <w:p w14:paraId="514F8C5A" w14:textId="717D98BB" w:rsidR="00C06FDA" w:rsidRPr="00C06FDA" w:rsidRDefault="00C06FDA" w:rsidP="00C06FDA">
            <w:pPr>
              <w:numPr>
                <w:ilvl w:val="0"/>
                <w:numId w:val="12"/>
              </w:numPr>
              <w:spacing w:after="0" w:line="240" w:lineRule="auto"/>
              <w:jc w:val="both"/>
              <w:textAlignment w:val="baseline"/>
              <w:rPr>
                <w:rFonts w:ascii="Calibri" w:eastAsia="Times New Roman" w:hAnsi="Calibri" w:cs="Calibri"/>
                <w:color w:val="000000"/>
                <w:lang w:eastAsia="en-CA"/>
              </w:rPr>
            </w:pPr>
            <w:r>
              <w:rPr>
                <w:rFonts w:ascii="Calibri" w:eastAsia="Times New Roman" w:hAnsi="Calibri" w:cs="Calibri"/>
                <w:color w:val="000000"/>
                <w:lang w:eastAsia="en-CA"/>
              </w:rPr>
              <w:t>P</w:t>
            </w:r>
            <w:r w:rsidRPr="00C06FDA">
              <w:rPr>
                <w:rFonts w:ascii="Calibri" w:eastAsia="Times New Roman" w:hAnsi="Calibri" w:cs="Calibri"/>
                <w:color w:val="000000"/>
                <w:lang w:eastAsia="en-CA"/>
              </w:rPr>
              <w:t>romotion and application of appropriate technological solutions for irrigation and drainage, according to the particularities of the zones, the productive project and the communities</w:t>
            </w:r>
          </w:p>
          <w:p w14:paraId="73C8377A" w14:textId="67449740" w:rsidR="00C06FDA" w:rsidRPr="00C06FDA" w:rsidRDefault="00C06FDA" w:rsidP="00C06FDA">
            <w:pPr>
              <w:numPr>
                <w:ilvl w:val="0"/>
                <w:numId w:val="12"/>
              </w:numPr>
              <w:spacing w:after="0" w:line="240" w:lineRule="auto"/>
              <w:jc w:val="both"/>
              <w:textAlignment w:val="baseline"/>
              <w:rPr>
                <w:rFonts w:ascii="Calibri" w:eastAsia="Times New Roman" w:hAnsi="Calibri" w:cs="Calibri"/>
                <w:color w:val="000000"/>
                <w:lang w:eastAsia="en-CA"/>
              </w:rPr>
            </w:pPr>
            <w:r>
              <w:rPr>
                <w:rFonts w:ascii="Calibri" w:eastAsia="Times New Roman" w:hAnsi="Calibri" w:cs="Calibri"/>
                <w:color w:val="000000"/>
                <w:lang w:eastAsia="en-CA"/>
              </w:rPr>
              <w:t>R</w:t>
            </w:r>
            <w:r w:rsidRPr="00C06FDA">
              <w:rPr>
                <w:rFonts w:ascii="Calibri" w:eastAsia="Times New Roman" w:hAnsi="Calibri" w:cs="Calibri"/>
                <w:color w:val="000000"/>
                <w:lang w:eastAsia="en-CA"/>
              </w:rPr>
              <w:t>ecovery of the irrigation infrastructure of the peasant, family and community economy</w:t>
            </w:r>
          </w:p>
          <w:p w14:paraId="63053AE7" w14:textId="2B9A3A44" w:rsidR="00C06FDA" w:rsidRPr="00C06FDA" w:rsidRDefault="00C06FDA" w:rsidP="00C06FDA">
            <w:pPr>
              <w:numPr>
                <w:ilvl w:val="0"/>
                <w:numId w:val="12"/>
              </w:numPr>
              <w:spacing w:after="0" w:line="240" w:lineRule="auto"/>
              <w:jc w:val="both"/>
              <w:textAlignment w:val="baseline"/>
              <w:rPr>
                <w:rFonts w:ascii="Calibri" w:eastAsia="Times New Roman" w:hAnsi="Calibri" w:cs="Calibri"/>
                <w:color w:val="000000"/>
                <w:lang w:eastAsia="en-CA"/>
              </w:rPr>
            </w:pPr>
            <w:r w:rsidRPr="00C06FDA">
              <w:rPr>
                <w:rFonts w:ascii="Calibri" w:eastAsia="Times New Roman" w:hAnsi="Calibri" w:cs="Calibri"/>
                <w:color w:val="000000"/>
                <w:lang w:eastAsia="en-CA"/>
              </w:rPr>
              <w:t>Accompanying users' associations in the design and formulation of projects</w:t>
            </w:r>
          </w:p>
          <w:p w14:paraId="5AB1AC39" w14:textId="78D89AFA" w:rsidR="00C06FDA" w:rsidRPr="00C06FDA" w:rsidRDefault="00C06FDA" w:rsidP="00C06FDA">
            <w:pPr>
              <w:numPr>
                <w:ilvl w:val="0"/>
                <w:numId w:val="12"/>
              </w:numPr>
              <w:spacing w:after="0" w:line="240" w:lineRule="auto"/>
              <w:jc w:val="both"/>
              <w:textAlignment w:val="baseline"/>
              <w:rPr>
                <w:rFonts w:ascii="Calibri" w:eastAsia="Times New Roman" w:hAnsi="Calibri" w:cs="Calibri"/>
                <w:color w:val="000000"/>
                <w:lang w:eastAsia="en-CA"/>
              </w:rPr>
            </w:pPr>
            <w:r>
              <w:rPr>
                <w:rFonts w:ascii="Calibri" w:eastAsia="Times New Roman" w:hAnsi="Calibri" w:cs="Calibri"/>
                <w:color w:val="000000"/>
                <w:lang w:eastAsia="en-CA"/>
              </w:rPr>
              <w:t>T</w:t>
            </w:r>
            <w:r w:rsidRPr="00C06FDA">
              <w:rPr>
                <w:rFonts w:ascii="Calibri" w:eastAsia="Times New Roman" w:hAnsi="Calibri" w:cs="Calibri"/>
                <w:color w:val="000000"/>
                <w:lang w:eastAsia="en-CA"/>
              </w:rPr>
              <w:t>echnical assistance and the promotion of organizational capacities to guarantee the maintenance, administration and sustainability of the projects</w:t>
            </w:r>
          </w:p>
          <w:p w14:paraId="6D28EDA8" w14:textId="7AE8C89D" w:rsidR="00C06FDA" w:rsidRPr="00C06FDA" w:rsidRDefault="00C06FDA" w:rsidP="00C06FDA">
            <w:pPr>
              <w:numPr>
                <w:ilvl w:val="0"/>
                <w:numId w:val="12"/>
              </w:numPr>
              <w:spacing w:after="0" w:line="240" w:lineRule="auto"/>
              <w:jc w:val="both"/>
              <w:textAlignment w:val="baseline"/>
              <w:rPr>
                <w:rFonts w:ascii="Calibri" w:eastAsia="Times New Roman" w:hAnsi="Calibri" w:cs="Calibri"/>
                <w:color w:val="000000"/>
                <w:lang w:eastAsia="en-CA"/>
              </w:rPr>
            </w:pPr>
            <w:r>
              <w:rPr>
                <w:rFonts w:ascii="Calibri" w:eastAsia="Times New Roman" w:hAnsi="Calibri" w:cs="Calibri"/>
                <w:color w:val="000000"/>
                <w:lang w:eastAsia="en-CA"/>
              </w:rPr>
              <w:t>P</w:t>
            </w:r>
            <w:r w:rsidRPr="00C06FDA">
              <w:rPr>
                <w:rFonts w:ascii="Calibri" w:eastAsia="Times New Roman" w:hAnsi="Calibri" w:cs="Calibri"/>
                <w:color w:val="000000"/>
                <w:lang w:eastAsia="en-CA"/>
              </w:rPr>
              <w:t>romotion of good practices for the use of water in irrigation</w:t>
            </w:r>
          </w:p>
          <w:p w14:paraId="13B9D727" w14:textId="77777777" w:rsidR="00C06FDA" w:rsidRPr="00C06FDA" w:rsidRDefault="00C06FDA" w:rsidP="00C06FDA">
            <w:pPr>
              <w:numPr>
                <w:ilvl w:val="0"/>
                <w:numId w:val="12"/>
              </w:numPr>
              <w:spacing w:after="0" w:line="240" w:lineRule="auto"/>
              <w:jc w:val="both"/>
              <w:textAlignment w:val="baseline"/>
              <w:rPr>
                <w:rFonts w:ascii="Noto Sans Symbols" w:eastAsia="Times New Roman" w:hAnsi="Noto Sans Symbols" w:cs="Times New Roman"/>
                <w:color w:val="000000"/>
                <w:lang w:eastAsia="en-CA"/>
              </w:rPr>
            </w:pPr>
            <w:r w:rsidRPr="00C06FDA">
              <w:rPr>
                <w:rFonts w:ascii="Calibri" w:eastAsia="Times New Roman" w:hAnsi="Calibri" w:cs="Calibri"/>
                <w:color w:val="000000"/>
                <w:lang w:eastAsia="en-CA"/>
              </w:rPr>
              <w:t>Preparedness to mitigate the risks caused by climate change</w:t>
            </w:r>
          </w:p>
          <w:p w14:paraId="64222AA8" w14:textId="77777777" w:rsidR="00E6080A" w:rsidRPr="00E6080A" w:rsidRDefault="003644B2" w:rsidP="00562E61">
            <w:pPr>
              <w:numPr>
                <w:ilvl w:val="0"/>
                <w:numId w:val="12"/>
              </w:numPr>
              <w:spacing w:after="120" w:line="240" w:lineRule="auto"/>
              <w:jc w:val="both"/>
              <w:textAlignment w:val="baseline"/>
              <w:rPr>
                <w:rFonts w:ascii="Noto Sans Symbols" w:eastAsia="Times New Roman" w:hAnsi="Noto Sans Symbols" w:cs="Times New Roman"/>
                <w:color w:val="000000"/>
                <w:lang w:eastAsia="en-CA"/>
              </w:rPr>
            </w:pPr>
            <w:r w:rsidRPr="003644B2">
              <w:rPr>
                <w:rFonts w:ascii="Calibri" w:eastAsia="Times New Roman" w:hAnsi="Calibri" w:cs="Calibri"/>
                <w:color w:val="000000"/>
                <w:lang w:eastAsia="en-CA"/>
              </w:rPr>
              <w:t xml:space="preserve">Improvement of road, electrical and connectivity infrastructure, and of health services, education, </w:t>
            </w:r>
            <w:r w:rsidR="00F5489C">
              <w:rPr>
                <w:rFonts w:ascii="Calibri" w:eastAsia="Times New Roman" w:hAnsi="Calibri" w:cs="Calibri"/>
                <w:color w:val="000000"/>
                <w:lang w:eastAsia="en-CA"/>
              </w:rPr>
              <w:t xml:space="preserve">and </w:t>
            </w:r>
            <w:r w:rsidRPr="003644B2">
              <w:rPr>
                <w:rFonts w:ascii="Calibri" w:eastAsia="Times New Roman" w:hAnsi="Calibri" w:cs="Calibri"/>
                <w:color w:val="000000"/>
                <w:lang w:eastAsia="en-CA"/>
              </w:rPr>
              <w:t>housin</w:t>
            </w:r>
            <w:r w:rsidR="00E6080A">
              <w:rPr>
                <w:rFonts w:ascii="Calibri" w:eastAsia="Times New Roman" w:hAnsi="Calibri" w:cs="Calibri"/>
                <w:color w:val="000000"/>
                <w:lang w:eastAsia="en-CA"/>
              </w:rPr>
              <w:t>g</w:t>
            </w:r>
          </w:p>
          <w:p w14:paraId="257585AC" w14:textId="0C2AE1B9" w:rsidR="00562E61" w:rsidRPr="00E6080A" w:rsidRDefault="00562E61" w:rsidP="00562E61">
            <w:pPr>
              <w:numPr>
                <w:ilvl w:val="0"/>
                <w:numId w:val="12"/>
              </w:numPr>
              <w:spacing w:after="120" w:line="240" w:lineRule="auto"/>
              <w:jc w:val="both"/>
              <w:textAlignment w:val="baseline"/>
              <w:rPr>
                <w:rFonts w:ascii="Noto Sans Symbols" w:eastAsia="Times New Roman" w:hAnsi="Noto Sans Symbols" w:cs="Times New Roman"/>
                <w:color w:val="000000"/>
                <w:lang w:eastAsia="en-CA"/>
              </w:rPr>
            </w:pPr>
            <w:r w:rsidRPr="00E6080A">
              <w:rPr>
                <w:rFonts w:ascii="Calibri" w:eastAsia="Times New Roman" w:hAnsi="Calibri" w:cs="Calibri"/>
                <w:bCs/>
                <w:color w:val="000000"/>
                <w:lang w:eastAsia="en-CA"/>
              </w:rPr>
              <w:t>Stimuli for agricultural production and the solidarity and cooperative economy through technical assistance, subsidies, credit, income generation, marketing and labor formalization</w:t>
            </w:r>
          </w:p>
          <w:p w14:paraId="0B9E94E3" w14:textId="2895ED0E" w:rsidR="000C2646" w:rsidRPr="000C2646" w:rsidRDefault="00562E61" w:rsidP="00562E61">
            <w:pPr>
              <w:spacing w:after="0" w:line="240" w:lineRule="auto"/>
              <w:rPr>
                <w:rFonts w:ascii="Times New Roman" w:eastAsia="Times New Roman" w:hAnsi="Times New Roman" w:cs="Times New Roman"/>
                <w:sz w:val="24"/>
                <w:szCs w:val="24"/>
                <w:lang w:eastAsia="en-CA"/>
              </w:rPr>
            </w:pPr>
            <w:r w:rsidRPr="00562E61">
              <w:rPr>
                <w:rFonts w:ascii="Calibri" w:eastAsia="Times New Roman" w:hAnsi="Calibri" w:cs="Calibri"/>
                <w:b/>
                <w:bCs/>
                <w:color w:val="000000"/>
                <w:lang w:eastAsia="en-CA"/>
              </w:rPr>
              <w:t>Point 4.1. Crop substitution programs for illicit use. Comprehensive development plans with the participation of the communities -men and women- in the design, execution and evaluation of the environmental replacement and recovery programs of the areas affected by said crops.</w:t>
            </w:r>
          </w:p>
          <w:p w14:paraId="34822FB4" w14:textId="7BDCAA7C" w:rsidR="008718BC" w:rsidRPr="008718BC" w:rsidRDefault="008718BC" w:rsidP="008718BC">
            <w:pPr>
              <w:numPr>
                <w:ilvl w:val="0"/>
                <w:numId w:val="17"/>
              </w:numPr>
              <w:spacing w:after="0" w:line="240" w:lineRule="auto"/>
              <w:jc w:val="both"/>
              <w:textAlignment w:val="baseline"/>
              <w:rPr>
                <w:rFonts w:ascii="Calibri" w:eastAsia="Times New Roman" w:hAnsi="Calibri" w:cs="Calibri"/>
                <w:color w:val="000000"/>
                <w:lang w:eastAsia="en-CA"/>
              </w:rPr>
            </w:pPr>
            <w:r w:rsidRPr="008718BC">
              <w:rPr>
                <w:rFonts w:ascii="Calibri" w:eastAsia="Times New Roman" w:hAnsi="Calibri" w:cs="Calibri"/>
                <w:color w:val="000000"/>
                <w:lang w:eastAsia="en-CA"/>
              </w:rPr>
              <w:t>4.1.3.1. Safety conditions for communities and territories affected by illicit crops</w:t>
            </w:r>
          </w:p>
          <w:p w14:paraId="016CEC3A" w14:textId="2E4D09BB" w:rsidR="008718BC" w:rsidRPr="008718BC" w:rsidRDefault="008718BC" w:rsidP="008718BC">
            <w:pPr>
              <w:numPr>
                <w:ilvl w:val="0"/>
                <w:numId w:val="17"/>
              </w:numPr>
              <w:spacing w:after="0" w:line="240" w:lineRule="auto"/>
              <w:jc w:val="both"/>
              <w:textAlignment w:val="baseline"/>
              <w:rPr>
                <w:rFonts w:ascii="Calibri" w:eastAsia="Times New Roman" w:hAnsi="Calibri" w:cs="Calibri"/>
                <w:color w:val="000000"/>
                <w:lang w:val="es-ES" w:eastAsia="en-CA"/>
              </w:rPr>
            </w:pPr>
            <w:r w:rsidRPr="008718BC">
              <w:rPr>
                <w:rFonts w:ascii="Calibri" w:eastAsia="Times New Roman" w:hAnsi="Calibri" w:cs="Calibri"/>
                <w:color w:val="000000"/>
                <w:lang w:val="es-ES" w:eastAsia="en-CA"/>
              </w:rPr>
              <w:t xml:space="preserve">4.1.3.2. </w:t>
            </w:r>
            <w:proofErr w:type="spellStart"/>
            <w:r w:rsidRPr="008718BC">
              <w:rPr>
                <w:rFonts w:ascii="Calibri" w:eastAsia="Times New Roman" w:hAnsi="Calibri" w:cs="Calibri"/>
                <w:color w:val="000000"/>
                <w:lang w:val="es-ES" w:eastAsia="en-CA"/>
              </w:rPr>
              <w:t>Agreements</w:t>
            </w:r>
            <w:proofErr w:type="spellEnd"/>
            <w:r w:rsidRPr="008718BC">
              <w:rPr>
                <w:rFonts w:ascii="Calibri" w:eastAsia="Times New Roman" w:hAnsi="Calibri" w:cs="Calibri"/>
                <w:color w:val="000000"/>
                <w:lang w:val="es-ES" w:eastAsia="en-CA"/>
              </w:rPr>
              <w:t xml:space="preserve"> </w:t>
            </w:r>
            <w:proofErr w:type="spellStart"/>
            <w:r w:rsidRPr="008718BC">
              <w:rPr>
                <w:rFonts w:ascii="Calibri" w:eastAsia="Times New Roman" w:hAnsi="Calibri" w:cs="Calibri"/>
                <w:color w:val="000000"/>
                <w:lang w:val="es-ES" w:eastAsia="en-CA"/>
              </w:rPr>
              <w:t>with</w:t>
            </w:r>
            <w:proofErr w:type="spellEnd"/>
            <w:r w:rsidRPr="008718BC">
              <w:rPr>
                <w:rFonts w:ascii="Calibri" w:eastAsia="Times New Roman" w:hAnsi="Calibri" w:cs="Calibri"/>
                <w:color w:val="000000"/>
                <w:lang w:val="es-ES" w:eastAsia="en-CA"/>
              </w:rPr>
              <w:t xml:space="preserve"> </w:t>
            </w:r>
            <w:proofErr w:type="spellStart"/>
            <w:r w:rsidRPr="008718BC">
              <w:rPr>
                <w:rFonts w:ascii="Calibri" w:eastAsia="Times New Roman" w:hAnsi="Calibri" w:cs="Calibri"/>
                <w:color w:val="000000"/>
                <w:lang w:val="es-ES" w:eastAsia="en-CA"/>
              </w:rPr>
              <w:t>the</w:t>
            </w:r>
            <w:proofErr w:type="spellEnd"/>
            <w:r w:rsidRPr="008718BC">
              <w:rPr>
                <w:rFonts w:ascii="Calibri" w:eastAsia="Times New Roman" w:hAnsi="Calibri" w:cs="Calibri"/>
                <w:color w:val="000000"/>
                <w:lang w:val="es-ES" w:eastAsia="en-CA"/>
              </w:rPr>
              <w:t xml:space="preserve"> </w:t>
            </w:r>
            <w:proofErr w:type="spellStart"/>
            <w:r w:rsidRPr="008718BC">
              <w:rPr>
                <w:rFonts w:ascii="Calibri" w:eastAsia="Times New Roman" w:hAnsi="Calibri" w:cs="Calibri"/>
                <w:color w:val="000000"/>
                <w:lang w:val="es-ES" w:eastAsia="en-CA"/>
              </w:rPr>
              <w:t>communities</w:t>
            </w:r>
            <w:proofErr w:type="spellEnd"/>
          </w:p>
          <w:p w14:paraId="4AAF2CC2" w14:textId="50F4F280" w:rsidR="008718BC" w:rsidRPr="008718BC" w:rsidRDefault="008718BC" w:rsidP="008718BC">
            <w:pPr>
              <w:numPr>
                <w:ilvl w:val="0"/>
                <w:numId w:val="17"/>
              </w:numPr>
              <w:spacing w:after="0" w:line="240" w:lineRule="auto"/>
              <w:jc w:val="both"/>
              <w:textAlignment w:val="baseline"/>
              <w:rPr>
                <w:rFonts w:ascii="Calibri" w:eastAsia="Times New Roman" w:hAnsi="Calibri" w:cs="Calibri"/>
                <w:color w:val="000000"/>
                <w:lang w:val="es-ES" w:eastAsia="en-CA"/>
              </w:rPr>
            </w:pPr>
            <w:r w:rsidRPr="008718BC">
              <w:rPr>
                <w:rFonts w:ascii="Calibri" w:eastAsia="Times New Roman" w:hAnsi="Calibri" w:cs="Calibri"/>
                <w:color w:val="000000"/>
                <w:lang w:val="es-ES" w:eastAsia="en-CA"/>
              </w:rPr>
              <w:t xml:space="preserve">4.1.3.3. </w:t>
            </w:r>
            <w:proofErr w:type="spellStart"/>
            <w:r w:rsidRPr="008718BC">
              <w:rPr>
                <w:rFonts w:ascii="Calibri" w:eastAsia="Times New Roman" w:hAnsi="Calibri" w:cs="Calibri"/>
                <w:color w:val="000000"/>
                <w:lang w:val="es-ES" w:eastAsia="en-CA"/>
              </w:rPr>
              <w:t>Prioritization</w:t>
            </w:r>
            <w:proofErr w:type="spellEnd"/>
            <w:r w:rsidRPr="008718BC">
              <w:rPr>
                <w:rFonts w:ascii="Calibri" w:eastAsia="Times New Roman" w:hAnsi="Calibri" w:cs="Calibri"/>
                <w:color w:val="000000"/>
                <w:lang w:val="es-ES" w:eastAsia="en-CA"/>
              </w:rPr>
              <w:t xml:space="preserve"> </w:t>
            </w:r>
            <w:proofErr w:type="spellStart"/>
            <w:r w:rsidRPr="008718BC">
              <w:rPr>
                <w:rFonts w:ascii="Calibri" w:eastAsia="Times New Roman" w:hAnsi="Calibri" w:cs="Calibri"/>
                <w:color w:val="000000"/>
                <w:lang w:val="es-ES" w:eastAsia="en-CA"/>
              </w:rPr>
              <w:t>of</w:t>
            </w:r>
            <w:proofErr w:type="spellEnd"/>
            <w:r w:rsidRPr="008718BC">
              <w:rPr>
                <w:rFonts w:ascii="Calibri" w:eastAsia="Times New Roman" w:hAnsi="Calibri" w:cs="Calibri"/>
                <w:color w:val="000000"/>
                <w:lang w:val="es-ES" w:eastAsia="en-CA"/>
              </w:rPr>
              <w:t xml:space="preserve"> </w:t>
            </w:r>
            <w:proofErr w:type="spellStart"/>
            <w:r w:rsidRPr="008718BC">
              <w:rPr>
                <w:rFonts w:ascii="Calibri" w:eastAsia="Times New Roman" w:hAnsi="Calibri" w:cs="Calibri"/>
                <w:color w:val="000000"/>
                <w:lang w:val="es-ES" w:eastAsia="en-CA"/>
              </w:rPr>
              <w:t>territories</w:t>
            </w:r>
            <w:proofErr w:type="spellEnd"/>
          </w:p>
          <w:p w14:paraId="3D54F774" w14:textId="4D49E3C3" w:rsidR="008718BC" w:rsidRPr="008718BC" w:rsidRDefault="008718BC" w:rsidP="008718BC">
            <w:pPr>
              <w:numPr>
                <w:ilvl w:val="0"/>
                <w:numId w:val="17"/>
              </w:numPr>
              <w:spacing w:after="0" w:line="240" w:lineRule="auto"/>
              <w:jc w:val="both"/>
              <w:textAlignment w:val="baseline"/>
              <w:rPr>
                <w:rFonts w:ascii="Calibri" w:eastAsia="Times New Roman" w:hAnsi="Calibri" w:cs="Calibri"/>
                <w:color w:val="000000"/>
                <w:lang w:val="es-ES" w:eastAsia="en-CA"/>
              </w:rPr>
            </w:pPr>
            <w:r w:rsidRPr="008718BC">
              <w:rPr>
                <w:rFonts w:ascii="Calibri" w:eastAsia="Times New Roman" w:hAnsi="Calibri" w:cs="Calibri"/>
                <w:color w:val="000000"/>
                <w:lang w:val="es-ES" w:eastAsia="en-CA"/>
              </w:rPr>
              <w:t xml:space="preserve">4.1.3.4. </w:t>
            </w:r>
            <w:proofErr w:type="spellStart"/>
            <w:r w:rsidRPr="008718BC">
              <w:rPr>
                <w:rFonts w:ascii="Calibri" w:eastAsia="Times New Roman" w:hAnsi="Calibri" w:cs="Calibri"/>
                <w:color w:val="000000"/>
                <w:lang w:val="es-ES" w:eastAsia="en-CA"/>
              </w:rPr>
              <w:t>Differential</w:t>
            </w:r>
            <w:proofErr w:type="spellEnd"/>
            <w:r w:rsidRPr="008718BC">
              <w:rPr>
                <w:rFonts w:ascii="Calibri" w:eastAsia="Times New Roman" w:hAnsi="Calibri" w:cs="Calibri"/>
                <w:color w:val="000000"/>
                <w:lang w:val="es-ES" w:eastAsia="en-CA"/>
              </w:rPr>
              <w:t xml:space="preserve"> criminal </w:t>
            </w:r>
            <w:proofErr w:type="spellStart"/>
            <w:r w:rsidRPr="008718BC">
              <w:rPr>
                <w:rFonts w:ascii="Calibri" w:eastAsia="Times New Roman" w:hAnsi="Calibri" w:cs="Calibri"/>
                <w:color w:val="000000"/>
                <w:lang w:val="es-ES" w:eastAsia="en-CA"/>
              </w:rPr>
              <w:t>treatment</w:t>
            </w:r>
            <w:proofErr w:type="spellEnd"/>
          </w:p>
          <w:p w14:paraId="7FA5EE6F" w14:textId="4772240B" w:rsidR="008718BC" w:rsidRPr="008718BC" w:rsidRDefault="008718BC" w:rsidP="008718BC">
            <w:pPr>
              <w:numPr>
                <w:ilvl w:val="0"/>
                <w:numId w:val="17"/>
              </w:numPr>
              <w:spacing w:after="0" w:line="240" w:lineRule="auto"/>
              <w:jc w:val="both"/>
              <w:textAlignment w:val="baseline"/>
              <w:rPr>
                <w:rFonts w:ascii="Calibri" w:eastAsia="Times New Roman" w:hAnsi="Calibri" w:cs="Calibri"/>
                <w:color w:val="000000"/>
                <w:lang w:eastAsia="en-CA"/>
              </w:rPr>
            </w:pPr>
            <w:r w:rsidRPr="008718BC">
              <w:rPr>
                <w:rFonts w:ascii="Calibri" w:eastAsia="Times New Roman" w:hAnsi="Calibri" w:cs="Calibri"/>
                <w:color w:val="000000"/>
                <w:lang w:eastAsia="en-CA"/>
              </w:rPr>
              <w:t>4.1.3.5. Participatory construction and development of integral community and municipal replacement and alternative development plans (PISDA)</w:t>
            </w:r>
          </w:p>
          <w:p w14:paraId="6C3BAF1E" w14:textId="5A446F63" w:rsidR="000C2646" w:rsidRPr="000C2646" w:rsidRDefault="008718BC" w:rsidP="008718BC">
            <w:pPr>
              <w:numPr>
                <w:ilvl w:val="0"/>
                <w:numId w:val="17"/>
              </w:numPr>
              <w:spacing w:after="120" w:line="240" w:lineRule="auto"/>
              <w:jc w:val="both"/>
              <w:textAlignment w:val="baseline"/>
              <w:rPr>
                <w:rFonts w:ascii="Noto Sans Symbols" w:eastAsia="Times New Roman" w:hAnsi="Noto Sans Symbols" w:cs="Times New Roman"/>
                <w:color w:val="000000"/>
                <w:lang w:eastAsia="en-CA"/>
              </w:rPr>
            </w:pPr>
            <w:r w:rsidRPr="008718BC">
              <w:rPr>
                <w:rFonts w:ascii="Calibri" w:eastAsia="Times New Roman" w:hAnsi="Calibri" w:cs="Calibri"/>
                <w:color w:val="000000"/>
                <w:lang w:eastAsia="en-CA"/>
              </w:rPr>
              <w:t>4.1.3.6. Components of the comprehensive replacement plans</w:t>
            </w:r>
          </w:p>
        </w:tc>
      </w:tr>
      <w:tr w:rsidR="00106269" w:rsidRPr="004E674E" w14:paraId="5BB3E2A0"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A976FE"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CONPES Social 161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46C2A5" w14:textId="3BA57F3B" w:rsidR="000C2646" w:rsidRPr="000C2646" w:rsidRDefault="004E674E" w:rsidP="000C2646">
            <w:pPr>
              <w:spacing w:before="60" w:after="60" w:line="240" w:lineRule="auto"/>
              <w:jc w:val="both"/>
              <w:rPr>
                <w:rFonts w:ascii="Times New Roman" w:eastAsia="Times New Roman" w:hAnsi="Times New Roman" w:cs="Times New Roman"/>
                <w:sz w:val="24"/>
                <w:szCs w:val="24"/>
                <w:lang w:eastAsia="en-CA"/>
              </w:rPr>
            </w:pPr>
            <w:r w:rsidRPr="004E674E">
              <w:rPr>
                <w:rFonts w:ascii="Calibri" w:eastAsia="Times New Roman" w:hAnsi="Calibri" w:cs="Calibri"/>
                <w:color w:val="000000"/>
                <w:sz w:val="20"/>
                <w:szCs w:val="20"/>
                <w:lang w:eastAsia="en-CA"/>
              </w:rPr>
              <w:t>Adopted by the 2013 Council of Ministers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5A5FBA6" w14:textId="527570DE" w:rsidR="000C2646" w:rsidRPr="000C2646" w:rsidRDefault="004E674E" w:rsidP="000C2646">
            <w:pPr>
              <w:spacing w:before="60" w:after="60" w:line="240" w:lineRule="auto"/>
              <w:jc w:val="both"/>
              <w:rPr>
                <w:rFonts w:ascii="Times New Roman" w:eastAsia="Times New Roman" w:hAnsi="Times New Roman" w:cs="Times New Roman"/>
                <w:sz w:val="24"/>
                <w:szCs w:val="24"/>
                <w:lang w:eastAsia="en-CA"/>
              </w:rPr>
            </w:pPr>
            <w:r w:rsidRPr="004E674E">
              <w:rPr>
                <w:rFonts w:ascii="Calibri" w:eastAsia="Times New Roman" w:hAnsi="Calibri" w:cs="Calibri"/>
                <w:color w:val="000000"/>
                <w:sz w:val="20"/>
                <w:szCs w:val="20"/>
                <w:lang w:eastAsia="en-CA"/>
              </w:rPr>
              <w:t>National Gender Equality Public Policy for Women and the Indicative Action Plan, which includes the Comprehensive Plan to guarantee women a life free of violence</w:t>
            </w:r>
            <w:r w:rsidR="000C2646" w:rsidRPr="000C2646">
              <w:rPr>
                <w:rFonts w:ascii="Calibri" w:eastAsia="Times New Roman" w:hAnsi="Calibri" w:cs="Calibri"/>
                <w:color w:val="000000"/>
                <w:sz w:val="20"/>
                <w:szCs w:val="20"/>
                <w:lang w:eastAsia="en-CA"/>
              </w:rPr>
              <w:t xml:space="preserve">. </w:t>
            </w:r>
          </w:p>
        </w:tc>
      </w:tr>
      <w:tr w:rsidR="00106269" w:rsidRPr="004E674E" w14:paraId="4F7A57CD"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09ED5E"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 xml:space="preserve">CONPES 3850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E3EF70" w14:textId="29376C75" w:rsidR="000C2646" w:rsidRPr="000C2646" w:rsidRDefault="004E674E" w:rsidP="000C2646">
            <w:pPr>
              <w:spacing w:before="60" w:after="60" w:line="240" w:lineRule="auto"/>
              <w:jc w:val="both"/>
              <w:rPr>
                <w:rFonts w:ascii="Times New Roman" w:eastAsia="Times New Roman" w:hAnsi="Times New Roman" w:cs="Times New Roman"/>
                <w:sz w:val="24"/>
                <w:szCs w:val="24"/>
                <w:lang w:eastAsia="en-CA"/>
              </w:rPr>
            </w:pPr>
            <w:r w:rsidRPr="004E674E">
              <w:rPr>
                <w:rFonts w:ascii="Calibri" w:eastAsia="Times New Roman" w:hAnsi="Calibri" w:cs="Calibri"/>
                <w:color w:val="000000"/>
                <w:sz w:val="20"/>
                <w:szCs w:val="20"/>
                <w:lang w:eastAsia="en-CA"/>
              </w:rPr>
              <w:t>Adopted by the 201</w:t>
            </w:r>
            <w:r>
              <w:rPr>
                <w:rFonts w:ascii="Calibri" w:eastAsia="Times New Roman" w:hAnsi="Calibri" w:cs="Calibri"/>
                <w:color w:val="000000"/>
                <w:sz w:val="20"/>
                <w:szCs w:val="20"/>
                <w:lang w:eastAsia="en-CA"/>
              </w:rPr>
              <w:t>5</w:t>
            </w:r>
            <w:r w:rsidRPr="004E674E">
              <w:rPr>
                <w:rFonts w:ascii="Calibri" w:eastAsia="Times New Roman" w:hAnsi="Calibri" w:cs="Calibri"/>
                <w:color w:val="000000"/>
                <w:sz w:val="20"/>
                <w:szCs w:val="20"/>
                <w:lang w:eastAsia="en-CA"/>
              </w:rPr>
              <w:t xml:space="preserve"> Council of Ministers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5656FAE" w14:textId="1C5F1CAB" w:rsidR="000C2646" w:rsidRPr="000C2646" w:rsidRDefault="004E674E" w:rsidP="000C2646">
            <w:pPr>
              <w:spacing w:before="60" w:after="60" w:line="240" w:lineRule="auto"/>
              <w:jc w:val="both"/>
              <w:rPr>
                <w:rFonts w:ascii="Times New Roman" w:eastAsia="Times New Roman" w:hAnsi="Times New Roman" w:cs="Times New Roman"/>
                <w:sz w:val="24"/>
                <w:szCs w:val="24"/>
                <w:lang w:eastAsia="en-CA"/>
              </w:rPr>
            </w:pPr>
            <w:r w:rsidRPr="004E674E">
              <w:rPr>
                <w:rFonts w:ascii="Calibri" w:eastAsia="Times New Roman" w:hAnsi="Calibri" w:cs="Calibri"/>
                <w:color w:val="000000"/>
                <w:sz w:val="20"/>
                <w:szCs w:val="20"/>
                <w:lang w:eastAsia="en-CA"/>
              </w:rPr>
              <w:t>Defined</w:t>
            </w:r>
            <w:r>
              <w:rPr>
                <w:rFonts w:ascii="Calibri" w:eastAsia="Times New Roman" w:hAnsi="Calibri" w:cs="Calibri"/>
                <w:color w:val="000000"/>
                <w:sz w:val="20"/>
                <w:szCs w:val="20"/>
                <w:lang w:eastAsia="en-CA"/>
              </w:rPr>
              <w:t xml:space="preserve"> as,</w:t>
            </w:r>
            <w:r w:rsidRPr="004E674E">
              <w:rPr>
                <w:rFonts w:ascii="Calibri" w:eastAsia="Times New Roman" w:hAnsi="Calibri" w:cs="Calibri"/>
                <w:color w:val="000000"/>
                <w:sz w:val="20"/>
                <w:szCs w:val="20"/>
                <w:lang w:eastAsia="en-CA"/>
              </w:rPr>
              <w:t xml:space="preserve"> "the general framework and the guidelines for the creation and implementation of the Colombia in Peace Fund, as the articulating axis and coordination instance of the institutional and financial efforts directed to undertake the necessary investments for the transition of Colombia towards a scenario of stable and lasting peace. This supposes the materialization of the environmental, social and economic dividends that the effective termination of the armed conflict brings, in particular, through facilitating the overcoming of its effects on the degradation of the environment, the strengthening of the rule of law, the reintegration and democratic transition of illegal armed groups, and the greatest possible satisfaction of the rights of the victims</w:t>
            </w:r>
            <w:r>
              <w:rPr>
                <w:rFonts w:ascii="Calibri" w:eastAsia="Times New Roman" w:hAnsi="Calibri" w:cs="Calibri"/>
                <w:color w:val="000000"/>
                <w:sz w:val="20"/>
                <w:szCs w:val="20"/>
                <w:lang w:eastAsia="en-CA"/>
              </w:rPr>
              <w:t>.</w:t>
            </w:r>
            <w:r w:rsidRPr="004E674E">
              <w:rPr>
                <w:rFonts w:ascii="Calibri" w:eastAsia="Times New Roman" w:hAnsi="Calibri" w:cs="Calibri"/>
                <w:color w:val="000000"/>
                <w:sz w:val="20"/>
                <w:szCs w:val="20"/>
                <w:lang w:eastAsia="en-CA"/>
              </w:rPr>
              <w:t>"</w:t>
            </w:r>
          </w:p>
        </w:tc>
      </w:tr>
      <w:tr w:rsidR="00106269" w:rsidRPr="002349F6" w14:paraId="28328449"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873B66" w14:textId="4E50FD05" w:rsidR="000C2646" w:rsidRPr="000C2646" w:rsidRDefault="000C2646" w:rsidP="000C2646">
            <w:pPr>
              <w:spacing w:after="0"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 xml:space="preserve">CONPES 3867 </w:t>
            </w:r>
            <w:r w:rsidR="004E674E">
              <w:rPr>
                <w:rFonts w:ascii="Calibri" w:eastAsia="Times New Roman" w:hAnsi="Calibri" w:cs="Calibri"/>
                <w:color w:val="000000"/>
                <w:sz w:val="20"/>
                <w:szCs w:val="20"/>
                <w:lang w:eastAsia="en-CA"/>
              </w:rPr>
              <w:t>of</w:t>
            </w:r>
            <w:r w:rsidRPr="000C2646">
              <w:rPr>
                <w:rFonts w:ascii="Calibri" w:eastAsia="Times New Roman" w:hAnsi="Calibri" w:cs="Calibri"/>
                <w:color w:val="000000"/>
                <w:sz w:val="20"/>
                <w:szCs w:val="20"/>
                <w:lang w:eastAsia="en-CA"/>
              </w:rPr>
              <w:t xml:space="preserve"> 2016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5FE8F6D" w14:textId="7E6DA46C" w:rsidR="000C2646" w:rsidRPr="000C2646" w:rsidRDefault="004E674E" w:rsidP="000C2646">
            <w:pPr>
              <w:spacing w:before="60" w:after="60" w:line="240" w:lineRule="auto"/>
              <w:jc w:val="both"/>
              <w:rPr>
                <w:rFonts w:ascii="Times New Roman" w:eastAsia="Times New Roman" w:hAnsi="Times New Roman" w:cs="Times New Roman"/>
                <w:sz w:val="24"/>
                <w:szCs w:val="24"/>
                <w:lang w:eastAsia="en-CA"/>
              </w:rPr>
            </w:pPr>
            <w:r w:rsidRPr="004E674E">
              <w:rPr>
                <w:rFonts w:ascii="Calibri" w:eastAsia="Times New Roman" w:hAnsi="Calibri" w:cs="Calibri"/>
                <w:color w:val="000000"/>
                <w:sz w:val="20"/>
                <w:szCs w:val="20"/>
                <w:lang w:eastAsia="en-CA"/>
              </w:rPr>
              <w:t>Adopted by the 201</w:t>
            </w:r>
            <w:r>
              <w:rPr>
                <w:rFonts w:ascii="Calibri" w:eastAsia="Times New Roman" w:hAnsi="Calibri" w:cs="Calibri"/>
                <w:color w:val="000000"/>
                <w:sz w:val="20"/>
                <w:szCs w:val="20"/>
                <w:lang w:eastAsia="en-CA"/>
              </w:rPr>
              <w:t>6</w:t>
            </w:r>
            <w:r w:rsidRPr="004E674E">
              <w:rPr>
                <w:rFonts w:ascii="Calibri" w:eastAsia="Times New Roman" w:hAnsi="Calibri" w:cs="Calibri"/>
                <w:color w:val="000000"/>
                <w:sz w:val="20"/>
                <w:szCs w:val="20"/>
                <w:lang w:eastAsia="en-CA"/>
              </w:rPr>
              <w:t xml:space="preserve"> Council of Ministers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D0F421" w14:textId="2D738242" w:rsidR="000C2646" w:rsidRPr="000C2646" w:rsidRDefault="002349F6" w:rsidP="000C2646">
            <w:pPr>
              <w:spacing w:after="0" w:line="240" w:lineRule="auto"/>
              <w:jc w:val="both"/>
              <w:rPr>
                <w:rFonts w:ascii="Times New Roman" w:eastAsia="Times New Roman" w:hAnsi="Times New Roman" w:cs="Times New Roman"/>
                <w:sz w:val="24"/>
                <w:szCs w:val="24"/>
                <w:lang w:eastAsia="en-CA"/>
              </w:rPr>
            </w:pPr>
            <w:r w:rsidRPr="002349F6">
              <w:rPr>
                <w:rFonts w:ascii="Calibri" w:eastAsia="Times New Roman" w:hAnsi="Calibri" w:cs="Calibri"/>
                <w:color w:val="000000"/>
                <w:sz w:val="20"/>
                <w:szCs w:val="20"/>
                <w:lang w:eastAsia="en-CA"/>
              </w:rPr>
              <w:t>Institutional preparation strategy for peace and post-conflict, which defines the programmatic and institutional structure and its relation to the requirements of territorial peace, in order to provide a single frame of reference that guides the policies and programs of the different levels of government towards the achievement of the purposes of peace and post-conflict.</w:t>
            </w:r>
          </w:p>
        </w:tc>
      </w:tr>
      <w:tr w:rsidR="00106269" w:rsidRPr="002349F6" w14:paraId="12859284"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509A662" w14:textId="508D4EF7" w:rsidR="000C2646" w:rsidRPr="000C2646" w:rsidRDefault="00ED706D" w:rsidP="000C2646">
            <w:pPr>
              <w:spacing w:before="60" w:after="60" w:line="240" w:lineRule="auto"/>
              <w:jc w:val="both"/>
              <w:rPr>
                <w:rFonts w:ascii="Times New Roman" w:eastAsia="Times New Roman" w:hAnsi="Times New Roman" w:cs="Times New Roman"/>
                <w:sz w:val="24"/>
                <w:szCs w:val="24"/>
                <w:lang w:eastAsia="en-CA"/>
              </w:rPr>
            </w:pPr>
            <w:r w:rsidRPr="00ED706D">
              <w:rPr>
                <w:rFonts w:ascii="Calibri" w:eastAsia="Times New Roman" w:hAnsi="Calibri" w:cs="Calibri"/>
                <w:color w:val="000000"/>
                <w:sz w:val="20"/>
                <w:szCs w:val="20"/>
                <w:lang w:eastAsia="en-CA"/>
              </w:rPr>
              <w:t>Public Policy for the Equality of the Nariño Women from its Ethnic and Cultural diversity in its Peacebuilding Territory.</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E40CA7A"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6A49219" w14:textId="13882986" w:rsidR="000C2646" w:rsidRPr="000C2646" w:rsidRDefault="002349F6" w:rsidP="000C2646">
            <w:pPr>
              <w:spacing w:before="60" w:after="60" w:line="240" w:lineRule="auto"/>
              <w:jc w:val="both"/>
              <w:rPr>
                <w:rFonts w:ascii="Times New Roman" w:eastAsia="Times New Roman" w:hAnsi="Times New Roman" w:cs="Times New Roman"/>
                <w:sz w:val="24"/>
                <w:szCs w:val="24"/>
                <w:lang w:eastAsia="en-CA"/>
              </w:rPr>
            </w:pPr>
            <w:r w:rsidRPr="002349F6">
              <w:rPr>
                <w:rFonts w:ascii="Calibri" w:eastAsia="Times New Roman" w:hAnsi="Calibri" w:cs="Calibri"/>
                <w:color w:val="000000"/>
                <w:sz w:val="20"/>
                <w:szCs w:val="20"/>
                <w:lang w:eastAsia="en-CA"/>
              </w:rPr>
              <w:t>Its strategic objective is to influence the processes of planning and management of Sustainable Human Development in the territory, guaranteeing the inclusion of the gender approach and recognition of women as subjects of rights and important actors of development.</w:t>
            </w:r>
          </w:p>
        </w:tc>
      </w:tr>
      <w:tr w:rsidR="00106269" w:rsidRPr="00C86238" w14:paraId="4BE3078F"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95285BB" w14:textId="3884FF2A" w:rsidR="000C2646" w:rsidRPr="000C2646" w:rsidRDefault="00ED706D" w:rsidP="000C2646">
            <w:pPr>
              <w:spacing w:before="60" w:after="60" w:line="240" w:lineRule="auto"/>
              <w:jc w:val="both"/>
              <w:rPr>
                <w:rFonts w:ascii="Times New Roman" w:eastAsia="Times New Roman" w:hAnsi="Times New Roman" w:cs="Times New Roman"/>
                <w:sz w:val="24"/>
                <w:szCs w:val="24"/>
                <w:lang w:eastAsia="en-CA"/>
              </w:rPr>
            </w:pPr>
            <w:r w:rsidRPr="00ED706D">
              <w:rPr>
                <w:rFonts w:ascii="Calibri" w:eastAsia="Times New Roman" w:hAnsi="Calibri" w:cs="Calibri"/>
                <w:color w:val="000000"/>
                <w:sz w:val="20"/>
                <w:szCs w:val="20"/>
                <w:lang w:eastAsia="en-CA"/>
              </w:rPr>
              <w:t xml:space="preserve">Early Childhood and Infancy Public Policy of the Department "Nariño </w:t>
            </w:r>
            <w:r>
              <w:rPr>
                <w:rFonts w:ascii="Calibri" w:eastAsia="Times New Roman" w:hAnsi="Calibri" w:cs="Calibri"/>
                <w:color w:val="000000"/>
                <w:sz w:val="20"/>
                <w:szCs w:val="20"/>
                <w:lang w:eastAsia="en-CA"/>
              </w:rPr>
              <w:t>Loves</w:t>
            </w:r>
            <w:r w:rsidRPr="00ED706D">
              <w:rPr>
                <w:rFonts w:ascii="Calibri" w:eastAsia="Times New Roman" w:hAnsi="Calibri" w:cs="Calibri"/>
                <w:color w:val="000000"/>
                <w:sz w:val="20"/>
                <w:szCs w:val="20"/>
                <w:lang w:eastAsia="en-CA"/>
              </w:rPr>
              <w:t xml:space="preserve"> its Girls and Boys 2011 - 2023"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E11E1D"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4D2DCE" w14:textId="248AFD56" w:rsidR="000C2646" w:rsidRPr="000C2646" w:rsidRDefault="00C86238" w:rsidP="000C2646">
            <w:pPr>
              <w:spacing w:before="60" w:after="60" w:line="240" w:lineRule="auto"/>
              <w:jc w:val="both"/>
              <w:rPr>
                <w:rFonts w:ascii="Times New Roman" w:eastAsia="Times New Roman" w:hAnsi="Times New Roman" w:cs="Times New Roman"/>
                <w:sz w:val="24"/>
                <w:szCs w:val="24"/>
                <w:lang w:eastAsia="en-CA"/>
              </w:rPr>
            </w:pPr>
            <w:r w:rsidRPr="00C86238">
              <w:rPr>
                <w:rFonts w:ascii="Calibri" w:eastAsia="Times New Roman" w:hAnsi="Calibri" w:cs="Calibri"/>
                <w:color w:val="000000"/>
                <w:sz w:val="20"/>
                <w:szCs w:val="20"/>
                <w:lang w:eastAsia="en-CA"/>
              </w:rPr>
              <w:t>This Public Policy is aimed at guaranteeing the effective enjoyment of the rights of girls and boys.</w:t>
            </w:r>
          </w:p>
        </w:tc>
      </w:tr>
    </w:tbl>
    <w:p w14:paraId="5FA5DCFA" w14:textId="77777777" w:rsidR="003B4519" w:rsidRPr="00C86238" w:rsidRDefault="003B4519"/>
    <w:p w14:paraId="791B4F77"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p w14:paraId="27C4709B"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8"/>
          <w:szCs w:val="28"/>
          <w:lang w:eastAsia="en-CA"/>
        </w:rPr>
        <w:t>Ecuador legal framework  </w:t>
      </w:r>
    </w:p>
    <w:tbl>
      <w:tblPr>
        <w:tblW w:w="0" w:type="auto"/>
        <w:tblCellMar>
          <w:top w:w="15" w:type="dxa"/>
          <w:left w:w="15" w:type="dxa"/>
          <w:bottom w:w="15" w:type="dxa"/>
          <w:right w:w="15" w:type="dxa"/>
        </w:tblCellMar>
        <w:tblLook w:val="04A0" w:firstRow="1" w:lastRow="0" w:firstColumn="1" w:lastColumn="0" w:noHBand="0" w:noVBand="1"/>
      </w:tblPr>
      <w:tblGrid>
        <w:gridCol w:w="2116"/>
        <w:gridCol w:w="2034"/>
        <w:gridCol w:w="4678"/>
      </w:tblGrid>
      <w:tr w:rsidR="000C2646" w:rsidRPr="000C2646" w14:paraId="1F8D232F"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620C533" w14:textId="77777777" w:rsidR="000C2646" w:rsidRPr="000C2646" w:rsidRDefault="000C2646" w:rsidP="000C2646">
            <w:pPr>
              <w:spacing w:before="60" w:after="60" w:line="240" w:lineRule="auto"/>
              <w:jc w:val="center"/>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Instrument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239F5AB" w14:textId="77777777" w:rsidR="000C2646" w:rsidRPr="000C2646" w:rsidRDefault="000C2646" w:rsidP="000C2646">
            <w:pPr>
              <w:spacing w:before="60" w:after="60" w:line="240" w:lineRule="auto"/>
              <w:jc w:val="center"/>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Mean and date of adoption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92672E" w14:textId="77777777" w:rsidR="000C2646" w:rsidRPr="000C2646" w:rsidRDefault="000C2646" w:rsidP="000C2646">
            <w:pPr>
              <w:spacing w:before="60" w:after="60" w:line="240" w:lineRule="auto"/>
              <w:jc w:val="center"/>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Key elements for the project</w:t>
            </w:r>
          </w:p>
        </w:tc>
      </w:tr>
      <w:tr w:rsidR="000C2646" w:rsidRPr="000C2646" w14:paraId="77291CDF" w14:textId="77777777" w:rsidTr="000C2646">
        <w:tc>
          <w:tcPr>
            <w:tcW w:w="0" w:type="auto"/>
            <w:gridSpan w:val="3"/>
            <w:tcBorders>
              <w:top w:val="single" w:sz="4" w:space="0" w:color="000000"/>
              <w:left w:val="single" w:sz="4" w:space="0" w:color="000000"/>
              <w:bottom w:val="single" w:sz="4" w:space="0" w:color="000000"/>
              <w:right w:val="single" w:sz="4" w:space="0" w:color="000000"/>
            </w:tcBorders>
            <w:shd w:val="clear" w:color="auto" w:fill="8EAADB"/>
            <w:tcMar>
              <w:top w:w="0" w:type="dxa"/>
              <w:left w:w="108" w:type="dxa"/>
              <w:bottom w:w="0" w:type="dxa"/>
              <w:right w:w="108" w:type="dxa"/>
            </w:tcMar>
            <w:hideMark/>
          </w:tcPr>
          <w:p w14:paraId="048B82E4" w14:textId="77777777" w:rsidR="000C2646" w:rsidRPr="000C2646" w:rsidRDefault="000C2646" w:rsidP="000C2646">
            <w:pPr>
              <w:spacing w:before="60" w:after="60" w:line="240" w:lineRule="auto"/>
              <w:jc w:val="center"/>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 xml:space="preserve">Participation and interculturality </w:t>
            </w:r>
          </w:p>
        </w:tc>
      </w:tr>
      <w:tr w:rsidR="000C2646" w:rsidRPr="000C2646" w14:paraId="03791216" w14:textId="77777777" w:rsidTr="000C2646">
        <w:trPr>
          <w:trHeight w:val="426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F45921E"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Political Constitution of Ecuador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B037386"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2008. Through Official Registry 449.</w:t>
            </w:r>
          </w:p>
          <w:p w14:paraId="3E73A170"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50523A5"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Article 3</w:t>
            </w:r>
            <w:r w:rsidRPr="000C2646">
              <w:rPr>
                <w:rFonts w:ascii="Calibri" w:eastAsia="Times New Roman" w:hAnsi="Calibri" w:cs="Calibri"/>
                <w:color w:val="000000"/>
                <w:sz w:val="20"/>
                <w:szCs w:val="20"/>
                <w:lang w:eastAsia="en-CA"/>
              </w:rPr>
              <w:t xml:space="preserve">. The State guarantees without any discrimination the right to water to its inhabitants. </w:t>
            </w:r>
          </w:p>
          <w:p w14:paraId="6135689A"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Article</w:t>
            </w:r>
            <w:r w:rsidRPr="000C2646">
              <w:rPr>
                <w:rFonts w:ascii="Calibri" w:eastAsia="Times New Roman" w:hAnsi="Calibri" w:cs="Calibri"/>
                <w:color w:val="000000"/>
                <w:sz w:val="20"/>
                <w:szCs w:val="20"/>
                <w:lang w:eastAsia="en-CA"/>
              </w:rPr>
              <w:t>12. Water constitutes a strategic national patrimony for public use, inalienable, imprescriptible, unattachable and essential for life.</w:t>
            </w:r>
          </w:p>
          <w:p w14:paraId="58FAB8EE" w14:textId="2ADC7BD2"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Article 95:</w:t>
            </w:r>
            <w:r w:rsidRPr="000C2646">
              <w:rPr>
                <w:rFonts w:ascii="Calibri" w:eastAsia="Times New Roman" w:hAnsi="Calibri" w:cs="Calibri"/>
                <w:color w:val="000000"/>
                <w:sz w:val="20"/>
                <w:szCs w:val="20"/>
                <w:lang w:eastAsia="en-CA"/>
              </w:rPr>
              <w:t xml:space="preserve"> </w:t>
            </w:r>
            <w:r w:rsidRPr="000C2646">
              <w:rPr>
                <w:rFonts w:ascii="Calibri" w:eastAsia="Times New Roman" w:hAnsi="Calibri" w:cs="Calibri"/>
                <w:b/>
                <w:bCs/>
                <w:color w:val="000000"/>
                <w:sz w:val="20"/>
                <w:szCs w:val="20"/>
                <w:lang w:eastAsia="en-CA"/>
              </w:rPr>
              <w:t xml:space="preserve">Citizen </w:t>
            </w:r>
            <w:r w:rsidRPr="000C2646">
              <w:rPr>
                <w:rFonts w:ascii="Calibri" w:eastAsia="Times New Roman" w:hAnsi="Calibri" w:cs="Calibri"/>
                <w:b/>
                <w:color w:val="000000"/>
                <w:sz w:val="20"/>
                <w:szCs w:val="20"/>
                <w:lang w:eastAsia="en-CA"/>
              </w:rPr>
              <w:t>participation</w:t>
            </w:r>
            <w:r w:rsidRPr="000C2646">
              <w:rPr>
                <w:rFonts w:ascii="Calibri" w:eastAsia="Times New Roman" w:hAnsi="Calibri" w:cs="Calibri"/>
                <w:color w:val="000000"/>
                <w:sz w:val="20"/>
                <w:szCs w:val="20"/>
                <w:lang w:eastAsia="en-CA"/>
              </w:rPr>
              <w:t>.</w:t>
            </w:r>
            <w:r w:rsidR="00C86238">
              <w:rPr>
                <w:rFonts w:ascii="Calibri" w:eastAsia="Times New Roman" w:hAnsi="Calibri" w:cs="Calibri"/>
                <w:color w:val="000000"/>
                <w:sz w:val="20"/>
                <w:szCs w:val="20"/>
                <w:lang w:eastAsia="en-CA"/>
              </w:rPr>
              <w:t xml:space="preserve"> </w:t>
            </w:r>
            <w:r w:rsidRPr="000C2646">
              <w:rPr>
                <w:rFonts w:ascii="Calibri" w:eastAsia="Times New Roman" w:hAnsi="Calibri" w:cs="Calibri"/>
                <w:color w:val="000000"/>
                <w:sz w:val="20"/>
                <w:szCs w:val="20"/>
                <w:lang w:eastAsia="en-CA"/>
              </w:rPr>
              <w:t xml:space="preserve">Urges </w:t>
            </w:r>
            <w:r w:rsidR="00C86238">
              <w:rPr>
                <w:rFonts w:ascii="Calibri" w:eastAsia="Times New Roman" w:hAnsi="Calibri" w:cs="Calibri"/>
                <w:color w:val="000000"/>
                <w:sz w:val="20"/>
                <w:szCs w:val="20"/>
                <w:lang w:eastAsia="en-CA"/>
              </w:rPr>
              <w:t>the</w:t>
            </w:r>
            <w:r w:rsidRPr="000C2646">
              <w:rPr>
                <w:rFonts w:ascii="Calibri" w:eastAsia="Times New Roman" w:hAnsi="Calibri" w:cs="Calibri"/>
                <w:color w:val="000000"/>
                <w:sz w:val="20"/>
                <w:szCs w:val="20"/>
                <w:lang w:eastAsia="en-CA"/>
              </w:rPr>
              <w:t xml:space="preserve"> build</w:t>
            </w:r>
            <w:r w:rsidR="00C86238">
              <w:rPr>
                <w:rFonts w:ascii="Calibri" w:eastAsia="Times New Roman" w:hAnsi="Calibri" w:cs="Calibri"/>
                <w:color w:val="000000"/>
                <w:sz w:val="20"/>
                <w:szCs w:val="20"/>
                <w:lang w:eastAsia="en-CA"/>
              </w:rPr>
              <w:t>ing of</w:t>
            </w:r>
            <w:r w:rsidRPr="000C2646">
              <w:rPr>
                <w:rFonts w:ascii="Calibri" w:eastAsia="Times New Roman" w:hAnsi="Calibri" w:cs="Calibri"/>
                <w:color w:val="000000"/>
                <w:sz w:val="20"/>
                <w:szCs w:val="20"/>
                <w:lang w:eastAsia="en-CA"/>
              </w:rPr>
              <w:t>, in permanent process, citizen power through participation in decisions, planning and management of public affairs, as well as popular control of state institutions and their representatives.</w:t>
            </w:r>
          </w:p>
          <w:p w14:paraId="25956C43" w14:textId="31E5B014"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Article 100: Citizen participation</w:t>
            </w:r>
            <w:r w:rsidRPr="000C2646">
              <w:rPr>
                <w:rFonts w:ascii="Calibri" w:eastAsia="Times New Roman" w:hAnsi="Calibri" w:cs="Calibri"/>
                <w:color w:val="000000"/>
                <w:sz w:val="20"/>
                <w:szCs w:val="20"/>
                <w:lang w:eastAsia="en-CA"/>
              </w:rPr>
              <w:t xml:space="preserve">. It supports the formation of participation instances made up of elected authorities, representatives of the dependent regime and representatives of society at each level of government. This participation will be carried out through public hearings, </w:t>
            </w:r>
            <w:r w:rsidR="009854A4">
              <w:rPr>
                <w:rFonts w:ascii="Calibri" w:eastAsia="Times New Roman" w:hAnsi="Calibri" w:cs="Calibri"/>
                <w:color w:val="000000"/>
                <w:sz w:val="20"/>
                <w:szCs w:val="20"/>
                <w:lang w:eastAsia="en-CA"/>
              </w:rPr>
              <w:t>oversights</w:t>
            </w:r>
            <w:r w:rsidRPr="000C2646">
              <w:rPr>
                <w:rFonts w:ascii="Calibri" w:eastAsia="Times New Roman" w:hAnsi="Calibri" w:cs="Calibri"/>
                <w:color w:val="000000"/>
                <w:sz w:val="20"/>
                <w:szCs w:val="20"/>
                <w:lang w:eastAsia="en-CA"/>
              </w:rPr>
              <w:t>, assemblies, popular councils, advisory councils, observatories and the instances promoted by the citizens.</w:t>
            </w:r>
          </w:p>
          <w:p w14:paraId="70670C18"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 xml:space="preserve">Article 395: Nature and Environment. </w:t>
            </w:r>
            <w:r w:rsidRPr="000C2646">
              <w:rPr>
                <w:rFonts w:ascii="Calibri" w:eastAsia="Times New Roman" w:hAnsi="Calibri" w:cs="Calibri"/>
                <w:color w:val="000000"/>
                <w:sz w:val="20"/>
                <w:szCs w:val="20"/>
                <w:lang w:eastAsia="en-CA"/>
              </w:rPr>
              <w:t>The Constitution guarantees the active and permanent participation of individuals, communities, peoples and nationalities that are affected by the planning, execution and control of activities with environmental impacts. In point 4 it is stated that, if there are doubts in legal matters, those of protection of nature apply.</w:t>
            </w:r>
          </w:p>
          <w:p w14:paraId="3C47F90B"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Articles 56:</w:t>
            </w:r>
            <w:r w:rsidRPr="000C2646">
              <w:rPr>
                <w:rFonts w:ascii="Calibri" w:eastAsia="Times New Roman" w:hAnsi="Calibri" w:cs="Calibri"/>
                <w:color w:val="000000"/>
                <w:sz w:val="20"/>
                <w:szCs w:val="20"/>
                <w:lang w:eastAsia="en-CA"/>
              </w:rPr>
              <w:t xml:space="preserve"> </w:t>
            </w:r>
            <w:r w:rsidRPr="000C2646">
              <w:rPr>
                <w:rFonts w:ascii="Calibri" w:eastAsia="Times New Roman" w:hAnsi="Calibri" w:cs="Calibri"/>
                <w:b/>
                <w:bCs/>
                <w:color w:val="000000"/>
                <w:sz w:val="20"/>
                <w:szCs w:val="20"/>
                <w:lang w:eastAsia="en-CA"/>
              </w:rPr>
              <w:t>Rights of communities, peoples and nationalities</w:t>
            </w:r>
            <w:r w:rsidRPr="000C2646">
              <w:rPr>
                <w:rFonts w:ascii="Calibri" w:eastAsia="Times New Roman" w:hAnsi="Calibri" w:cs="Calibri"/>
                <w:color w:val="000000"/>
                <w:sz w:val="20"/>
                <w:szCs w:val="20"/>
                <w:lang w:eastAsia="en-CA"/>
              </w:rPr>
              <w:t xml:space="preserve">. The communities, peoples, and indigenous nationalities are recognized, the Afro-Ecuadorian people, the </w:t>
            </w:r>
            <w:proofErr w:type="spellStart"/>
            <w:r w:rsidRPr="000C2646">
              <w:rPr>
                <w:rFonts w:ascii="Calibri" w:eastAsia="Times New Roman" w:hAnsi="Calibri" w:cs="Calibri"/>
                <w:color w:val="000000"/>
                <w:sz w:val="20"/>
                <w:szCs w:val="20"/>
                <w:lang w:eastAsia="en-CA"/>
              </w:rPr>
              <w:t>Montubio</w:t>
            </w:r>
            <w:proofErr w:type="spellEnd"/>
            <w:r w:rsidRPr="000C2646">
              <w:rPr>
                <w:rFonts w:ascii="Calibri" w:eastAsia="Times New Roman" w:hAnsi="Calibri" w:cs="Calibri"/>
                <w:color w:val="000000"/>
                <w:sz w:val="20"/>
                <w:szCs w:val="20"/>
                <w:lang w:eastAsia="en-CA"/>
              </w:rPr>
              <w:t xml:space="preserve"> people and the communes as part of the Ecuadorian State, unique and indivisible.</w:t>
            </w:r>
          </w:p>
          <w:p w14:paraId="3029EC72"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 xml:space="preserve">Articles 57: </w:t>
            </w:r>
            <w:r w:rsidRPr="000C2646">
              <w:rPr>
                <w:rFonts w:ascii="Calibri" w:eastAsia="Times New Roman" w:hAnsi="Calibri" w:cs="Calibri"/>
                <w:color w:val="000000"/>
                <w:sz w:val="20"/>
                <w:szCs w:val="20"/>
                <w:lang w:eastAsia="en-CA"/>
              </w:rPr>
              <w:t>Recognition of collective rights, Rights of communities, peoples and nationalities. Collective rights are recognized and guaranteed: Items 1-3, identity, discrimination and racism. Items 4-8 and 11: right to preserve property and to use and administer ancestral lands and natural resources, to have a prior consultation that respects the community decision, promoting ancestral practices in the management of biodiversity. Not be displaced from their lands. Items 9-10 and 12-13: Respect their forms of authority, knowledge, cosmogony, medicines, as well as their customary rights. Items 14-17: The right to a bilingual intercultural education system is recognized at all levels, and to constitute representative political organizations for the definition of public policies, which will be consulted. The State guarantees the application of these collective rights without discrimination between women and men.</w:t>
            </w:r>
          </w:p>
          <w:p w14:paraId="536095E6"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Article 58:</w:t>
            </w:r>
            <w:r w:rsidRPr="000C2646">
              <w:rPr>
                <w:rFonts w:ascii="Calibri" w:eastAsia="Times New Roman" w:hAnsi="Calibri" w:cs="Calibri"/>
                <w:color w:val="000000"/>
                <w:sz w:val="20"/>
                <w:szCs w:val="20"/>
                <w:lang w:eastAsia="en-CA"/>
              </w:rPr>
              <w:t xml:space="preserve"> Afro-Ecuadorians, Rights of communities, peoples and nationalities. The Afro-Ecuadorian people are recognized with the collective rights of the constitution and international legal instruments of human rights in order to strengthen their identity, culture, traditions and rights.</w:t>
            </w:r>
          </w:p>
          <w:p w14:paraId="3B637325"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 xml:space="preserve">Article 60: </w:t>
            </w:r>
            <w:r w:rsidRPr="000C2646">
              <w:rPr>
                <w:rFonts w:ascii="Calibri" w:eastAsia="Times New Roman" w:hAnsi="Calibri" w:cs="Calibri"/>
                <w:color w:val="000000"/>
                <w:sz w:val="20"/>
                <w:szCs w:val="20"/>
                <w:lang w:eastAsia="en-CA"/>
              </w:rPr>
              <w:t xml:space="preserve">The ancestral, indigenous, Afro-Ecuadorian and </w:t>
            </w:r>
            <w:proofErr w:type="spellStart"/>
            <w:r w:rsidRPr="000C2646">
              <w:rPr>
                <w:rFonts w:ascii="Calibri" w:eastAsia="Times New Roman" w:hAnsi="Calibri" w:cs="Calibri"/>
                <w:color w:val="000000"/>
                <w:sz w:val="20"/>
                <w:szCs w:val="20"/>
                <w:lang w:eastAsia="en-CA"/>
              </w:rPr>
              <w:t>Montubio</w:t>
            </w:r>
            <w:proofErr w:type="spellEnd"/>
            <w:r w:rsidRPr="000C2646">
              <w:rPr>
                <w:rFonts w:ascii="Calibri" w:eastAsia="Times New Roman" w:hAnsi="Calibri" w:cs="Calibri"/>
                <w:color w:val="000000"/>
                <w:sz w:val="20"/>
                <w:szCs w:val="20"/>
                <w:lang w:eastAsia="en-CA"/>
              </w:rPr>
              <w:t xml:space="preserve"> peoples may constitute territorial circumscriptions for the preservation of their culture, which will be regulated by law. Here we recognize the communes that have collective ownership of the land, as an ancestral form of territorial organization.</w:t>
            </w:r>
          </w:p>
          <w:p w14:paraId="71451D11"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Article 71</w:t>
            </w:r>
            <w:r w:rsidRPr="000C2646">
              <w:rPr>
                <w:rFonts w:ascii="Calibri" w:eastAsia="Times New Roman" w:hAnsi="Calibri" w:cs="Calibri"/>
                <w:color w:val="000000"/>
                <w:sz w:val="20"/>
                <w:szCs w:val="20"/>
                <w:lang w:eastAsia="en-CA"/>
              </w:rPr>
              <w:t>:</w:t>
            </w:r>
            <w:r w:rsidRPr="000C2646">
              <w:rPr>
                <w:rFonts w:ascii="Calibri" w:eastAsia="Times New Roman" w:hAnsi="Calibri" w:cs="Calibri"/>
                <w:b/>
                <w:bCs/>
                <w:color w:val="000000"/>
                <w:sz w:val="20"/>
                <w:szCs w:val="20"/>
                <w:lang w:eastAsia="en-CA"/>
              </w:rPr>
              <w:t xml:space="preserve"> </w:t>
            </w:r>
            <w:r w:rsidRPr="000C2646">
              <w:rPr>
                <w:rFonts w:ascii="Calibri" w:eastAsia="Times New Roman" w:hAnsi="Calibri" w:cs="Calibri"/>
                <w:color w:val="000000"/>
                <w:sz w:val="20"/>
                <w:szCs w:val="20"/>
                <w:lang w:eastAsia="en-CA"/>
              </w:rPr>
              <w:t>Rights of nature. It recognizes the right of nature to be respected, maintaining and regenerating its life cycles, functions and processes. This right may be demanded by every person, community, town or nationality.  </w:t>
            </w:r>
          </w:p>
        </w:tc>
      </w:tr>
      <w:tr w:rsidR="000C2646" w:rsidRPr="000C2646" w14:paraId="12ADB2C7" w14:textId="77777777" w:rsidTr="000C2646">
        <w:trPr>
          <w:trHeight w:val="262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6B781AD"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 xml:space="preserve">Organic Law on water resources, uses and use of water. </w:t>
            </w:r>
          </w:p>
          <w:p w14:paraId="58F69FB7"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85A0F78"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Organic Law 2014, through Official Registry 305.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1015DC" w14:textId="7B18188D"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Article</w:t>
            </w:r>
            <w:r w:rsidR="009854A4">
              <w:rPr>
                <w:rFonts w:ascii="Calibri" w:eastAsia="Times New Roman" w:hAnsi="Calibri" w:cs="Calibri"/>
                <w:b/>
                <w:bCs/>
                <w:color w:val="000000"/>
                <w:sz w:val="20"/>
                <w:szCs w:val="20"/>
                <w:lang w:eastAsia="en-CA"/>
              </w:rPr>
              <w:t xml:space="preserve"> </w:t>
            </w:r>
            <w:r w:rsidRPr="000C2646">
              <w:rPr>
                <w:rFonts w:ascii="Calibri" w:eastAsia="Times New Roman" w:hAnsi="Calibri" w:cs="Calibri"/>
                <w:b/>
                <w:color w:val="000000"/>
                <w:sz w:val="20"/>
                <w:szCs w:val="20"/>
                <w:lang w:eastAsia="en-CA"/>
              </w:rPr>
              <w:t>26</w:t>
            </w:r>
            <w:r w:rsidRPr="000C2646">
              <w:rPr>
                <w:rFonts w:ascii="Calibri" w:eastAsia="Times New Roman" w:hAnsi="Calibri" w:cs="Calibri"/>
                <w:color w:val="000000"/>
                <w:sz w:val="20"/>
                <w:szCs w:val="20"/>
                <w:lang w:eastAsia="en-CA"/>
              </w:rPr>
              <w:t>. Functions of the Basin Council</w:t>
            </w:r>
            <w:r w:rsidRPr="000C2646">
              <w:rPr>
                <w:rFonts w:ascii="Calibri" w:eastAsia="Times New Roman" w:hAnsi="Calibri" w:cs="Calibri"/>
                <w:b/>
                <w:bCs/>
                <w:color w:val="000000"/>
                <w:sz w:val="20"/>
                <w:szCs w:val="20"/>
                <w:lang w:eastAsia="en-CA"/>
              </w:rPr>
              <w:t>.  </w:t>
            </w:r>
            <w:r w:rsidRPr="000C2646">
              <w:rPr>
                <w:rFonts w:ascii="Calibri" w:eastAsia="Times New Roman" w:hAnsi="Calibri" w:cs="Calibri"/>
                <w:color w:val="000000"/>
                <w:sz w:val="20"/>
                <w:szCs w:val="20"/>
                <w:lang w:eastAsia="en-CA"/>
              </w:rPr>
              <w:t xml:space="preserve">It determines the functions of the </w:t>
            </w:r>
            <w:r w:rsidR="00195B01">
              <w:rPr>
                <w:rFonts w:ascii="Calibri" w:eastAsia="Times New Roman" w:hAnsi="Calibri" w:cs="Calibri"/>
                <w:color w:val="000000"/>
                <w:sz w:val="20"/>
                <w:szCs w:val="20"/>
                <w:lang w:eastAsia="en-CA"/>
              </w:rPr>
              <w:t>Basin</w:t>
            </w:r>
            <w:r w:rsidRPr="000C2646">
              <w:rPr>
                <w:rFonts w:ascii="Calibri" w:eastAsia="Times New Roman" w:hAnsi="Calibri" w:cs="Calibri"/>
                <w:color w:val="000000"/>
                <w:sz w:val="20"/>
                <w:szCs w:val="20"/>
                <w:lang w:eastAsia="en-CA"/>
              </w:rPr>
              <w:t xml:space="preserve"> Council, as well as representation for participation in the formulation of guidelines and monitoring of the watershed management plan, pronouncement on topics of interest, participation in the consultation process carried out by the Single Water Authority, resolution of matters that concern him and monitoring of the decisions of the different levels of government that intervene in the basin.</w:t>
            </w:r>
          </w:p>
          <w:p w14:paraId="3E23534B"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 xml:space="preserve">Article 33. </w:t>
            </w:r>
            <w:r w:rsidRPr="000C2646">
              <w:rPr>
                <w:rFonts w:ascii="Calibri" w:eastAsia="Times New Roman" w:hAnsi="Calibri" w:cs="Calibri"/>
                <w:color w:val="000000"/>
                <w:sz w:val="20"/>
                <w:szCs w:val="20"/>
                <w:lang w:eastAsia="en-CA"/>
              </w:rPr>
              <w:t>Public water management includes planning, formulation of national policies, integrated management in watersheds, the granting, monitoring and control of authorizations for use and authorizations for the productive use of water, the determination of ecological flows, preservation and conservation of sources and water recharge zones; cooperation with environmental authorities in the prevention and control of water pollution and in the disposal of discharges.</w:t>
            </w:r>
          </w:p>
          <w:p w14:paraId="6C3F2AD4"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 xml:space="preserve">Article 34. </w:t>
            </w:r>
            <w:r w:rsidRPr="000C2646">
              <w:rPr>
                <w:rFonts w:ascii="Calibri" w:eastAsia="Times New Roman" w:hAnsi="Calibri" w:cs="Calibri"/>
                <w:color w:val="000000"/>
                <w:sz w:val="20"/>
                <w:szCs w:val="20"/>
                <w:lang w:eastAsia="en-CA"/>
              </w:rPr>
              <w:t>The Single Water Authority is responsible for the integrated and integral management of water resources with an ecosystem approach and basin or river basin systems, which will be coordinated with the different levels of government according to their areas of competence.</w:t>
            </w:r>
          </w:p>
          <w:p w14:paraId="4E5AFBE7" w14:textId="18E30ADD"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Article 52</w:t>
            </w:r>
            <w:r w:rsidRPr="000C2646">
              <w:rPr>
                <w:rFonts w:ascii="Calibri" w:eastAsia="Times New Roman" w:hAnsi="Calibri" w:cs="Calibri"/>
                <w:color w:val="000000"/>
                <w:sz w:val="20"/>
                <w:szCs w:val="20"/>
                <w:lang w:eastAsia="en-CA"/>
              </w:rPr>
              <w:t>: Own</w:t>
            </w:r>
            <w:r w:rsidR="00485808">
              <w:rPr>
                <w:rFonts w:ascii="Calibri" w:eastAsia="Times New Roman" w:hAnsi="Calibri" w:cs="Calibri"/>
                <w:color w:val="000000"/>
                <w:sz w:val="20"/>
                <w:szCs w:val="20"/>
                <w:lang w:eastAsia="en-CA"/>
              </w:rPr>
              <w:t>ership</w:t>
            </w:r>
            <w:r w:rsidRPr="000C2646">
              <w:rPr>
                <w:rFonts w:ascii="Calibri" w:eastAsia="Times New Roman" w:hAnsi="Calibri" w:cs="Calibri"/>
                <w:color w:val="000000"/>
                <w:sz w:val="20"/>
                <w:szCs w:val="20"/>
                <w:lang w:eastAsia="en-CA"/>
              </w:rPr>
              <w:t xml:space="preserve"> or customary law. The customary practices that are in application for the access, use and distribution of water by communes, communities, peoples, nationalities and collectives, constitute a mandatory practice for its members. </w:t>
            </w:r>
          </w:p>
          <w:p w14:paraId="137EB48C" w14:textId="14E7FBD0"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 xml:space="preserve">Article 318. </w:t>
            </w:r>
            <w:r w:rsidRPr="000C2646">
              <w:rPr>
                <w:rFonts w:ascii="Calibri" w:eastAsia="Times New Roman" w:hAnsi="Calibri" w:cs="Calibri"/>
                <w:color w:val="000000"/>
                <w:sz w:val="20"/>
                <w:szCs w:val="20"/>
                <w:lang w:eastAsia="en-CA"/>
              </w:rPr>
              <w:t>Any form of water privatization is prohibited, being</w:t>
            </w:r>
            <w:r w:rsidR="00485808">
              <w:rPr>
                <w:rFonts w:ascii="Calibri" w:eastAsia="Times New Roman" w:hAnsi="Calibri" w:cs="Calibri"/>
                <w:color w:val="000000"/>
                <w:sz w:val="20"/>
                <w:szCs w:val="20"/>
                <w:lang w:eastAsia="en-CA"/>
              </w:rPr>
              <w:t xml:space="preserve"> that</w:t>
            </w:r>
            <w:r w:rsidRPr="000C2646">
              <w:rPr>
                <w:rFonts w:ascii="Calibri" w:eastAsia="Times New Roman" w:hAnsi="Calibri" w:cs="Calibri"/>
                <w:color w:val="000000"/>
                <w:sz w:val="20"/>
                <w:szCs w:val="20"/>
                <w:lang w:eastAsia="en-CA"/>
              </w:rPr>
              <w:t xml:space="preserve"> its management </w:t>
            </w:r>
            <w:r w:rsidR="00485808">
              <w:rPr>
                <w:rFonts w:ascii="Calibri" w:eastAsia="Times New Roman" w:hAnsi="Calibri" w:cs="Calibri"/>
                <w:color w:val="000000"/>
                <w:sz w:val="20"/>
                <w:szCs w:val="20"/>
                <w:lang w:eastAsia="en-CA"/>
              </w:rPr>
              <w:t xml:space="preserve">is </w:t>
            </w:r>
            <w:r w:rsidRPr="000C2646">
              <w:rPr>
                <w:rFonts w:ascii="Calibri" w:eastAsia="Times New Roman" w:hAnsi="Calibri" w:cs="Calibri"/>
                <w:color w:val="000000"/>
                <w:sz w:val="20"/>
                <w:szCs w:val="20"/>
                <w:lang w:eastAsia="en-CA"/>
              </w:rPr>
              <w:t>exclusively public or community</w:t>
            </w:r>
            <w:r w:rsidR="00485808">
              <w:rPr>
                <w:rFonts w:ascii="Calibri" w:eastAsia="Times New Roman" w:hAnsi="Calibri" w:cs="Calibri"/>
                <w:color w:val="000000"/>
                <w:sz w:val="20"/>
                <w:szCs w:val="20"/>
                <w:lang w:eastAsia="en-CA"/>
              </w:rPr>
              <w:t>-based</w:t>
            </w:r>
            <w:r w:rsidRPr="000C2646">
              <w:rPr>
                <w:rFonts w:ascii="Calibri" w:eastAsia="Times New Roman" w:hAnsi="Calibri" w:cs="Calibri"/>
                <w:color w:val="000000"/>
                <w:sz w:val="20"/>
                <w:szCs w:val="20"/>
                <w:lang w:eastAsia="en-CA"/>
              </w:rPr>
              <w:t>. In addition, it mentions that the State, through the sole authority of water, will be directly responsible for the planning and management of water resources that will be used for human consumption, irrigation that guarantees food sovereignty, ecological flow and productive activities, in this order of priority.</w:t>
            </w:r>
          </w:p>
          <w:p w14:paraId="7EE11A59"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 xml:space="preserve">Article 411. </w:t>
            </w:r>
            <w:r w:rsidRPr="000C2646">
              <w:rPr>
                <w:rFonts w:ascii="Calibri" w:eastAsia="Times New Roman" w:hAnsi="Calibri" w:cs="Calibri"/>
                <w:color w:val="000000"/>
                <w:sz w:val="20"/>
                <w:szCs w:val="20"/>
                <w:lang w:eastAsia="en-CA"/>
              </w:rPr>
              <w:t>The State must guarantee the conservation, recovery and integral management of water resources, watersheds and ecological flows.</w:t>
            </w:r>
          </w:p>
          <w:p w14:paraId="1CBCD114"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 xml:space="preserve">Article 419. </w:t>
            </w:r>
            <w:r w:rsidRPr="000C2646">
              <w:rPr>
                <w:rFonts w:ascii="Calibri" w:eastAsia="Times New Roman" w:hAnsi="Calibri" w:cs="Calibri"/>
                <w:color w:val="000000"/>
                <w:sz w:val="20"/>
                <w:szCs w:val="20"/>
                <w:lang w:eastAsia="en-CA"/>
              </w:rPr>
              <w:t>Ratification or denunciation of international treaties will require the prior approval of the National Assembly in cases that, among others, compromise the natural heritage and especially water.</w:t>
            </w:r>
          </w:p>
        </w:tc>
      </w:tr>
      <w:tr w:rsidR="000C2646" w:rsidRPr="000C2646" w14:paraId="43A5DC9B" w14:textId="77777777" w:rsidTr="000C2646">
        <w:trPr>
          <w:trHeight w:val="238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CB02CD9"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 xml:space="preserve">Organic Law of Rural Lands and Ancestral Territories. </w:t>
            </w:r>
          </w:p>
          <w:p w14:paraId="7DB54F47"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FAF5DD1"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Organic Law (2016). Through official registration 711</w:t>
            </w:r>
          </w:p>
          <w:p w14:paraId="75AEDAB0"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0881E1"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Article 2:</w:t>
            </w:r>
            <w:r w:rsidRPr="000C2646">
              <w:rPr>
                <w:rFonts w:ascii="Calibri" w:eastAsia="Times New Roman" w:hAnsi="Calibri" w:cs="Calibri"/>
                <w:color w:val="000000"/>
                <w:sz w:val="20"/>
                <w:szCs w:val="20"/>
                <w:lang w:eastAsia="en-CA"/>
              </w:rPr>
              <w:t xml:space="preserve"> Object. It regulates the use and access to rural land, and the right to property that must fulfill social and environmental function. The possession, ownership, administration and distribution of rural land is regulated as a production factor for food sovereignty, productivity and sustainable environment. The ownership of community lands is guaranteed, as well as the recognition, adjudication and titling of lands and territories of communes, communities, indigenous peoples and nationalities, Afro-Ecuadorian people and the </w:t>
            </w:r>
            <w:proofErr w:type="spellStart"/>
            <w:r w:rsidRPr="000C2646">
              <w:rPr>
                <w:rFonts w:ascii="Calibri" w:eastAsia="Times New Roman" w:hAnsi="Calibri" w:cs="Calibri"/>
                <w:color w:val="000000"/>
                <w:sz w:val="20"/>
                <w:szCs w:val="20"/>
                <w:lang w:eastAsia="en-CA"/>
              </w:rPr>
              <w:t>Montubio</w:t>
            </w:r>
            <w:proofErr w:type="spellEnd"/>
            <w:r w:rsidRPr="000C2646">
              <w:rPr>
                <w:rFonts w:ascii="Calibri" w:eastAsia="Times New Roman" w:hAnsi="Calibri" w:cs="Calibri"/>
                <w:color w:val="000000"/>
                <w:sz w:val="20"/>
                <w:szCs w:val="20"/>
                <w:lang w:eastAsia="en-CA"/>
              </w:rPr>
              <w:t xml:space="preserve"> people.</w:t>
            </w:r>
          </w:p>
          <w:p w14:paraId="716B7CF6"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 xml:space="preserve">Article 12. </w:t>
            </w:r>
            <w:r w:rsidRPr="000C2646">
              <w:rPr>
                <w:rFonts w:ascii="Calibri" w:eastAsia="Times New Roman" w:hAnsi="Calibri" w:cs="Calibri"/>
                <w:color w:val="000000"/>
                <w:sz w:val="20"/>
                <w:szCs w:val="20"/>
                <w:lang w:eastAsia="en-CA"/>
              </w:rPr>
              <w:t>The ownership of rural land shall contribute to sustainable development, the rational use of land and the conservation of agrobiodiversity and watersheds.</w:t>
            </w:r>
          </w:p>
        </w:tc>
      </w:tr>
      <w:tr w:rsidR="000C2646" w:rsidRPr="000C2646" w14:paraId="5A1F5588" w14:textId="77777777" w:rsidTr="008958B8">
        <w:trPr>
          <w:trHeight w:val="1559"/>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0D0E3C"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Organic Code Territorial Organization, Autonomy, Decentralization (COOTAD)</w:t>
            </w:r>
          </w:p>
          <w:p w14:paraId="08E7EB2B" w14:textId="77777777" w:rsidR="000C2646" w:rsidRPr="000C2646" w:rsidRDefault="000C2646" w:rsidP="000C2646">
            <w:pPr>
              <w:spacing w:after="24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4357C28"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Organic Code 2010 Through Official Registry 303.</w:t>
            </w:r>
          </w:p>
          <w:p w14:paraId="52E8D276"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8DEE118"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Article 3:</w:t>
            </w:r>
            <w:r w:rsidRPr="000C2646">
              <w:rPr>
                <w:rFonts w:ascii="Calibri" w:eastAsia="Times New Roman" w:hAnsi="Calibri" w:cs="Calibri"/>
                <w:color w:val="000000"/>
                <w:sz w:val="20"/>
                <w:szCs w:val="20"/>
                <w:lang w:eastAsia="en-CA"/>
              </w:rPr>
              <w:t xml:space="preserve"> Citizen Participation (Section </w:t>
            </w:r>
            <w:r w:rsidRPr="000C2646">
              <w:rPr>
                <w:rFonts w:ascii="Calibri" w:eastAsia="Times New Roman" w:hAnsi="Calibri" w:cs="Calibri"/>
                <w:i/>
                <w:color w:val="000000"/>
                <w:sz w:val="20"/>
                <w:szCs w:val="20"/>
                <w:lang w:eastAsia="en-CA"/>
              </w:rPr>
              <w:t>g</w:t>
            </w:r>
            <w:r w:rsidRPr="000C2646">
              <w:rPr>
                <w:rFonts w:ascii="Calibri" w:eastAsia="Times New Roman" w:hAnsi="Calibri" w:cs="Calibri"/>
                <w:color w:val="000000"/>
                <w:sz w:val="20"/>
                <w:szCs w:val="20"/>
                <w:lang w:eastAsia="en-CA"/>
              </w:rPr>
              <w:t xml:space="preserve"> in Principles). Participation is a right that corresponds to the citizenry. Therefore, it must be respected, promoted and facilitated by the State, in a mandatory manner, with the objective of guaranteeing citizen participation, decision making, management, control, design and execution of participatory budgets. By virtue of this principle, transparency and accountability are guaranteed, applying the principles of interculturality and </w:t>
            </w:r>
            <w:proofErr w:type="spellStart"/>
            <w:r w:rsidRPr="000C2646">
              <w:rPr>
                <w:rFonts w:ascii="Calibri" w:eastAsia="Times New Roman" w:hAnsi="Calibri" w:cs="Calibri"/>
                <w:color w:val="000000"/>
                <w:sz w:val="20"/>
                <w:szCs w:val="20"/>
                <w:lang w:eastAsia="en-CA"/>
              </w:rPr>
              <w:t>plurinationality</w:t>
            </w:r>
            <w:proofErr w:type="spellEnd"/>
            <w:r w:rsidRPr="000C2646">
              <w:rPr>
                <w:rFonts w:ascii="Calibri" w:eastAsia="Times New Roman" w:hAnsi="Calibri" w:cs="Calibri"/>
                <w:color w:val="000000"/>
                <w:sz w:val="20"/>
                <w:szCs w:val="20"/>
                <w:lang w:eastAsia="en-CA"/>
              </w:rPr>
              <w:t>, gender equity, generational, and guaranteeing the collective rights of communities, peoples and nationalities.</w:t>
            </w:r>
          </w:p>
          <w:p w14:paraId="296E2299" w14:textId="41CD8078"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Article 32:</w:t>
            </w:r>
            <w:r w:rsidRPr="000C2646">
              <w:rPr>
                <w:rFonts w:ascii="Calibri" w:eastAsia="Times New Roman" w:hAnsi="Calibri" w:cs="Calibri"/>
                <w:color w:val="000000"/>
                <w:sz w:val="20"/>
                <w:szCs w:val="20"/>
                <w:lang w:eastAsia="en-CA"/>
              </w:rPr>
              <w:t xml:space="preserve"> Competencies</w:t>
            </w:r>
            <w:r w:rsidR="00984F35">
              <w:rPr>
                <w:rFonts w:ascii="Calibri" w:eastAsia="Times New Roman" w:hAnsi="Calibri" w:cs="Calibri"/>
                <w:color w:val="000000"/>
                <w:sz w:val="20"/>
                <w:szCs w:val="20"/>
                <w:lang w:eastAsia="en-CA"/>
              </w:rPr>
              <w:t xml:space="preserve"> in the i</w:t>
            </w:r>
            <w:r w:rsidR="008E3E14">
              <w:rPr>
                <w:rFonts w:ascii="Calibri" w:eastAsia="Times New Roman" w:hAnsi="Calibri" w:cs="Calibri"/>
                <w:color w:val="000000"/>
                <w:sz w:val="20"/>
                <w:szCs w:val="20"/>
                <w:lang w:eastAsia="en-CA"/>
              </w:rPr>
              <w:t>n</w:t>
            </w:r>
            <w:r w:rsidRPr="000C2646">
              <w:rPr>
                <w:rFonts w:ascii="Calibri" w:eastAsia="Times New Roman" w:hAnsi="Calibri" w:cs="Calibri"/>
                <w:color w:val="000000"/>
                <w:sz w:val="20"/>
                <w:szCs w:val="20"/>
                <w:lang w:eastAsia="en-CA"/>
              </w:rPr>
              <w:t>tegral management of water resources in the different levels of government. The Regional Government must manage the watershed management and promote the creation of river basin councils.</w:t>
            </w:r>
          </w:p>
          <w:p w14:paraId="01320900" w14:textId="314864CE"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Article 42:</w:t>
            </w:r>
            <w:r w:rsidRPr="000C2646">
              <w:rPr>
                <w:rFonts w:ascii="Calibri" w:eastAsia="Times New Roman" w:hAnsi="Calibri" w:cs="Calibri"/>
                <w:color w:val="000000"/>
                <w:sz w:val="20"/>
                <w:szCs w:val="20"/>
                <w:lang w:eastAsia="en-CA"/>
              </w:rPr>
              <w:t xml:space="preserve"> Competencies</w:t>
            </w:r>
            <w:r w:rsidR="008E3E14">
              <w:rPr>
                <w:rFonts w:ascii="Calibri" w:eastAsia="Times New Roman" w:hAnsi="Calibri" w:cs="Calibri"/>
                <w:color w:val="000000"/>
                <w:sz w:val="20"/>
                <w:szCs w:val="20"/>
                <w:lang w:eastAsia="en-CA"/>
              </w:rPr>
              <w:t xml:space="preserve"> in the</w:t>
            </w:r>
            <w:r w:rsidRPr="000C2646">
              <w:rPr>
                <w:rFonts w:ascii="Calibri" w:eastAsia="Times New Roman" w:hAnsi="Calibri" w:cs="Calibri"/>
                <w:color w:val="000000"/>
                <w:sz w:val="20"/>
                <w:szCs w:val="20"/>
                <w:lang w:eastAsia="en-CA"/>
              </w:rPr>
              <w:t xml:space="preserve"> integral management of water resources in the different levels of government. The Provincial Government must execute, in coordination with the regional government and the other decentralized autonomous governments, works in basins and micro</w:t>
            </w:r>
            <w:r w:rsidR="007B2DB8">
              <w:rPr>
                <w:rFonts w:ascii="Calibri" w:eastAsia="Times New Roman" w:hAnsi="Calibri" w:cs="Calibri"/>
                <w:color w:val="000000"/>
                <w:sz w:val="20"/>
                <w:szCs w:val="20"/>
                <w:lang w:eastAsia="en-CA"/>
              </w:rPr>
              <w:t>-</w:t>
            </w:r>
            <w:r w:rsidRPr="000C2646">
              <w:rPr>
                <w:rFonts w:ascii="Calibri" w:eastAsia="Times New Roman" w:hAnsi="Calibri" w:cs="Calibri"/>
                <w:color w:val="000000"/>
                <w:sz w:val="20"/>
                <w:szCs w:val="20"/>
                <w:lang w:eastAsia="en-CA"/>
              </w:rPr>
              <w:t xml:space="preserve">watersheds; it should </w:t>
            </w:r>
            <w:proofErr w:type="gramStart"/>
            <w:r w:rsidRPr="000C2646">
              <w:rPr>
                <w:rFonts w:ascii="Calibri" w:eastAsia="Times New Roman" w:hAnsi="Calibri" w:cs="Calibri"/>
                <w:color w:val="000000"/>
                <w:sz w:val="20"/>
                <w:szCs w:val="20"/>
                <w:lang w:eastAsia="en-CA"/>
              </w:rPr>
              <w:t>be in charge of</w:t>
            </w:r>
            <w:proofErr w:type="gramEnd"/>
            <w:r w:rsidRPr="000C2646">
              <w:rPr>
                <w:rFonts w:ascii="Calibri" w:eastAsia="Times New Roman" w:hAnsi="Calibri" w:cs="Calibri"/>
                <w:color w:val="000000"/>
                <w:sz w:val="20"/>
                <w:szCs w:val="20"/>
                <w:lang w:eastAsia="en-CA"/>
              </w:rPr>
              <w:t xml:space="preserve"> the provincial environmental management; and plan, build, operate and maintain irrigation systems.</w:t>
            </w:r>
          </w:p>
          <w:p w14:paraId="778FE810" w14:textId="77F84223"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Article 54 and 55:</w:t>
            </w:r>
            <w:r w:rsidRPr="000C2646">
              <w:rPr>
                <w:rFonts w:ascii="Calibri" w:eastAsia="Times New Roman" w:hAnsi="Calibri" w:cs="Calibri"/>
                <w:color w:val="000000"/>
                <w:sz w:val="20"/>
                <w:szCs w:val="20"/>
                <w:lang w:eastAsia="en-CA"/>
              </w:rPr>
              <w:t xml:space="preserve"> Competencies</w:t>
            </w:r>
            <w:r w:rsidR="008E3E14">
              <w:rPr>
                <w:rFonts w:ascii="Calibri" w:eastAsia="Times New Roman" w:hAnsi="Calibri" w:cs="Calibri"/>
                <w:color w:val="000000"/>
                <w:sz w:val="20"/>
                <w:szCs w:val="20"/>
                <w:lang w:eastAsia="en-CA"/>
              </w:rPr>
              <w:t xml:space="preserve"> in</w:t>
            </w:r>
            <w:r w:rsidRPr="000C2646">
              <w:rPr>
                <w:rFonts w:ascii="Calibri" w:eastAsia="Times New Roman" w:hAnsi="Calibri" w:cs="Calibri"/>
                <w:color w:val="000000"/>
                <w:sz w:val="20"/>
                <w:szCs w:val="20"/>
                <w:lang w:eastAsia="en-CA"/>
              </w:rPr>
              <w:t xml:space="preserve"> </w:t>
            </w:r>
            <w:r w:rsidR="008E3E14">
              <w:rPr>
                <w:rFonts w:ascii="Calibri" w:eastAsia="Times New Roman" w:hAnsi="Calibri" w:cs="Calibri"/>
                <w:color w:val="000000"/>
                <w:sz w:val="20"/>
                <w:szCs w:val="20"/>
                <w:lang w:eastAsia="en-CA"/>
              </w:rPr>
              <w:t xml:space="preserve">the </w:t>
            </w:r>
            <w:r w:rsidRPr="000C2646">
              <w:rPr>
                <w:rFonts w:ascii="Calibri" w:eastAsia="Times New Roman" w:hAnsi="Calibri" w:cs="Calibri"/>
                <w:color w:val="000000"/>
                <w:sz w:val="20"/>
                <w:szCs w:val="20"/>
                <w:lang w:eastAsia="en-CA"/>
              </w:rPr>
              <w:t xml:space="preserve">integral management of water resources in different levels of government. The Municipal Government is responsible for providing public services of drinking water, sewage, wastewater treatment, solid waste management and environmental sanitation activities. </w:t>
            </w:r>
            <w:r w:rsidR="008958B8">
              <w:rPr>
                <w:rFonts w:ascii="Calibri" w:eastAsia="Times New Roman" w:hAnsi="Calibri" w:cs="Calibri"/>
                <w:color w:val="000000"/>
                <w:sz w:val="20"/>
                <w:szCs w:val="20"/>
                <w:lang w:eastAsia="en-CA"/>
              </w:rPr>
              <w:t>They d</w:t>
            </w:r>
            <w:r w:rsidRPr="000C2646">
              <w:rPr>
                <w:rFonts w:ascii="Calibri" w:eastAsia="Times New Roman" w:hAnsi="Calibri" w:cs="Calibri"/>
                <w:color w:val="000000"/>
                <w:sz w:val="20"/>
                <w:szCs w:val="20"/>
                <w:lang w:eastAsia="en-CA"/>
              </w:rPr>
              <w:t>elimit, regulate, authorize and control the use of sea beaches, riverbanks and riverbeds, lakes and lagoons; and regulate, authorize and control the exploitation of arid and stony materials, found in the beds of rivers, lakes, sea beaches and quarries.</w:t>
            </w:r>
          </w:p>
          <w:p w14:paraId="66C6AE50"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Article 65:</w:t>
            </w:r>
            <w:r w:rsidRPr="000C2646">
              <w:rPr>
                <w:rFonts w:ascii="Calibri" w:eastAsia="Times New Roman" w:hAnsi="Calibri" w:cs="Calibri"/>
                <w:color w:val="000000"/>
                <w:sz w:val="20"/>
                <w:szCs w:val="20"/>
                <w:lang w:eastAsia="en-CA"/>
              </w:rPr>
              <w:t xml:space="preserve"> Competencies integral management of water resources at different levels of government. </w:t>
            </w:r>
          </w:p>
          <w:p w14:paraId="6F1A2C38" w14:textId="77777777" w:rsidR="000C2646" w:rsidRPr="000C2646" w:rsidRDefault="000C2646" w:rsidP="000C2646">
            <w:pPr>
              <w:spacing w:after="240" w:line="240" w:lineRule="auto"/>
              <w:rPr>
                <w:rFonts w:ascii="Times New Roman" w:eastAsia="Times New Roman" w:hAnsi="Times New Roman" w:cs="Times New Roman"/>
                <w:sz w:val="24"/>
                <w:szCs w:val="24"/>
                <w:lang w:eastAsia="en-CA"/>
              </w:rPr>
            </w:pPr>
          </w:p>
        </w:tc>
      </w:tr>
      <w:tr w:rsidR="000C2646" w:rsidRPr="000C2646" w14:paraId="09BF7FB2" w14:textId="77777777" w:rsidTr="000C2646">
        <w:trPr>
          <w:trHeight w:val="134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F211F8A"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 xml:space="preserve">Organic Environmental Code. </w:t>
            </w:r>
          </w:p>
          <w:p w14:paraId="34C3E8DF" w14:textId="77777777" w:rsidR="000C2646" w:rsidRPr="000C2646" w:rsidRDefault="000C2646" w:rsidP="000C2646">
            <w:pPr>
              <w:spacing w:after="24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C970AD"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Official Registry Supplement 983 of 12-Apr-2017</w:t>
            </w:r>
          </w:p>
          <w:p w14:paraId="7CF4897E"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C4B8F26" w14:textId="0669D066"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 xml:space="preserve">Article 5. </w:t>
            </w:r>
            <w:r w:rsidRPr="000C2646">
              <w:rPr>
                <w:rFonts w:ascii="Calibri" w:eastAsia="Times New Roman" w:hAnsi="Calibri" w:cs="Calibri"/>
                <w:color w:val="000000"/>
                <w:sz w:val="20"/>
                <w:szCs w:val="20"/>
                <w:lang w:eastAsia="en-CA"/>
              </w:rPr>
              <w:t>The right of the population to live in a healthy and ecologically balanced environment</w:t>
            </w:r>
            <w:r w:rsidR="008958B8">
              <w:rPr>
                <w:rFonts w:ascii="Calibri" w:eastAsia="Times New Roman" w:hAnsi="Calibri" w:cs="Calibri"/>
                <w:color w:val="000000"/>
                <w:sz w:val="20"/>
                <w:szCs w:val="20"/>
                <w:lang w:eastAsia="en-CA"/>
              </w:rPr>
              <w:t>,</w:t>
            </w:r>
            <w:r w:rsidRPr="000C2646">
              <w:rPr>
                <w:rFonts w:ascii="Calibri" w:eastAsia="Times New Roman" w:hAnsi="Calibri" w:cs="Calibri"/>
                <w:color w:val="000000"/>
                <w:sz w:val="20"/>
                <w:szCs w:val="20"/>
                <w:lang w:eastAsia="en-CA"/>
              </w:rPr>
              <w:t xml:space="preserve"> includes the sustainable management of </w:t>
            </w:r>
            <w:commentRangeStart w:id="9"/>
            <w:proofErr w:type="spellStart"/>
            <w:r w:rsidRPr="000C2646">
              <w:rPr>
                <w:rFonts w:ascii="Calibri" w:eastAsia="Times New Roman" w:hAnsi="Calibri" w:cs="Calibri"/>
                <w:color w:val="000000"/>
                <w:sz w:val="20"/>
                <w:szCs w:val="20"/>
                <w:lang w:eastAsia="en-CA"/>
              </w:rPr>
              <w:t>páramos</w:t>
            </w:r>
            <w:commentRangeEnd w:id="9"/>
            <w:proofErr w:type="spellEnd"/>
            <w:r w:rsidR="008958B8">
              <w:rPr>
                <w:rStyle w:val="CommentReference"/>
              </w:rPr>
              <w:commentReference w:id="9"/>
            </w:r>
            <w:r w:rsidRPr="000C2646">
              <w:rPr>
                <w:rFonts w:ascii="Calibri" w:eastAsia="Times New Roman" w:hAnsi="Calibri" w:cs="Calibri"/>
                <w:color w:val="000000"/>
                <w:sz w:val="20"/>
                <w:szCs w:val="20"/>
                <w:lang w:eastAsia="en-CA"/>
              </w:rPr>
              <w:t>, wetlands, cloud forests, dry and humid tropical forests, mangroves and marine ecosystems and marine-coastal; as well as the conservation, preservation and recovery of water resources, watersheds and ecological flows.</w:t>
            </w:r>
          </w:p>
        </w:tc>
      </w:tr>
      <w:tr w:rsidR="000C2646" w:rsidRPr="000C2646" w14:paraId="1BA397E5" w14:textId="77777777" w:rsidTr="000C2646">
        <w:tc>
          <w:tcPr>
            <w:tcW w:w="0" w:type="auto"/>
            <w:gridSpan w:val="3"/>
            <w:tcBorders>
              <w:top w:val="single" w:sz="4" w:space="0" w:color="000000"/>
              <w:left w:val="single" w:sz="4" w:space="0" w:color="000000"/>
              <w:bottom w:val="single" w:sz="4" w:space="0" w:color="000000"/>
              <w:right w:val="single" w:sz="4" w:space="0" w:color="000000"/>
            </w:tcBorders>
            <w:shd w:val="clear" w:color="auto" w:fill="8EAADB"/>
            <w:tcMar>
              <w:top w:w="0" w:type="dxa"/>
              <w:left w:w="108" w:type="dxa"/>
              <w:bottom w:w="0" w:type="dxa"/>
              <w:right w:w="108" w:type="dxa"/>
            </w:tcMar>
            <w:hideMark/>
          </w:tcPr>
          <w:p w14:paraId="12928FCE" w14:textId="77777777" w:rsidR="000C2646" w:rsidRPr="000C2646" w:rsidRDefault="000C2646" w:rsidP="000C2646">
            <w:pPr>
              <w:spacing w:before="60" w:after="60" w:line="240" w:lineRule="auto"/>
              <w:jc w:val="center"/>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Gender equality  </w:t>
            </w:r>
          </w:p>
        </w:tc>
      </w:tr>
      <w:tr w:rsidR="000C2646" w:rsidRPr="000C2646" w14:paraId="075C5AC2" w14:textId="77777777" w:rsidTr="000C2646">
        <w:trPr>
          <w:trHeight w:val="246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E06FFA9"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Constitution of the Republic</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D8ADD93"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2008. Through Official Gazette 449.</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630885"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Article 70:</w:t>
            </w:r>
            <w:r w:rsidRPr="000C2646">
              <w:rPr>
                <w:rFonts w:ascii="Calibri" w:eastAsia="Times New Roman" w:hAnsi="Calibri" w:cs="Calibri"/>
                <w:color w:val="000000"/>
                <w:sz w:val="20"/>
                <w:szCs w:val="20"/>
                <w:lang w:eastAsia="en-CA"/>
              </w:rPr>
              <w:t xml:space="preserve"> Formulation of policies and programs with a gender approach. The State will formulate and implement policies that guarantee equality between women and men, and incorporate the gender approach into plans and programs, and provide technical assistance for its mandatory application in the public sector.</w:t>
            </w:r>
          </w:p>
          <w:p w14:paraId="394AD865" w14:textId="0E5D6CF1"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 xml:space="preserve">Article 321 and 324: </w:t>
            </w:r>
            <w:r w:rsidR="008958B8">
              <w:rPr>
                <w:rFonts w:ascii="Calibri" w:eastAsia="Times New Roman" w:hAnsi="Calibri" w:cs="Calibri"/>
                <w:color w:val="000000"/>
                <w:sz w:val="20"/>
                <w:szCs w:val="20"/>
                <w:lang w:eastAsia="en-CA"/>
              </w:rPr>
              <w:t>Types</w:t>
            </w:r>
            <w:r w:rsidRPr="000C2646">
              <w:rPr>
                <w:rFonts w:ascii="Calibri" w:eastAsia="Times New Roman" w:hAnsi="Calibri" w:cs="Calibri"/>
                <w:color w:val="000000"/>
                <w:sz w:val="20"/>
                <w:szCs w:val="20"/>
                <w:lang w:eastAsia="en-CA"/>
              </w:rPr>
              <w:t xml:space="preserve"> of property and equal rights (in Labor and Production, Second Section: Types of property). The State recognizes and guarantees the right to property in its various forms and guarantees equal rights and opportunities for women and men in access to property and in making decisions for the administration of the conjugal society.</w:t>
            </w:r>
          </w:p>
        </w:tc>
      </w:tr>
      <w:tr w:rsidR="000C2646" w:rsidRPr="000C2646" w14:paraId="74D438FC" w14:textId="77777777" w:rsidTr="000C2646">
        <w:trPr>
          <w:trHeight w:val="110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128390"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Comprehensive Organic Law to prevent and eradicate violence against women.  </w:t>
            </w:r>
          </w:p>
          <w:p w14:paraId="4A4E2944" w14:textId="77777777" w:rsidR="000C2646" w:rsidRPr="000C2646" w:rsidRDefault="000C2646" w:rsidP="000C2646">
            <w:pPr>
              <w:spacing w:after="24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391FC95"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Comprehensive Organic Law to prevent and eradicate violence against women. 2018</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93A2AB"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 xml:space="preserve">Article 1 and 2: </w:t>
            </w:r>
            <w:r w:rsidRPr="000C2646">
              <w:rPr>
                <w:rFonts w:ascii="Calibri" w:eastAsia="Times New Roman" w:hAnsi="Calibri" w:cs="Calibri"/>
                <w:color w:val="000000"/>
                <w:sz w:val="20"/>
                <w:szCs w:val="20"/>
                <w:lang w:eastAsia="en-CA"/>
              </w:rPr>
              <w:t>Its purpose is to prevent and eradicate all types of violence against girls, adolescents (priority attention), young women, adults and older adults, in their diversity, especially when they live situations of vulnerability.</w:t>
            </w:r>
          </w:p>
        </w:tc>
      </w:tr>
      <w:tr w:rsidR="000C2646" w:rsidRPr="000C2646" w14:paraId="23EA0151" w14:textId="77777777" w:rsidTr="000C2646">
        <w:trPr>
          <w:trHeight w:val="262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9B049A"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 xml:space="preserve">Organic Law on water resources, uses and use of water. </w:t>
            </w:r>
          </w:p>
          <w:p w14:paraId="320C4576" w14:textId="77777777" w:rsidR="000C2646" w:rsidRPr="000C2646" w:rsidRDefault="000C2646" w:rsidP="000C2646">
            <w:pPr>
              <w:spacing w:after="24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BD19E94"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Organic Law 2014, through Official Registry 305.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BD5E05"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 xml:space="preserve">Article 1 and 2: </w:t>
            </w:r>
            <w:r w:rsidRPr="000C2646">
              <w:rPr>
                <w:rFonts w:ascii="Calibri" w:eastAsia="Times New Roman" w:hAnsi="Calibri" w:cs="Calibri"/>
                <w:color w:val="000000"/>
                <w:sz w:val="20"/>
                <w:szCs w:val="20"/>
                <w:lang w:eastAsia="en-CA"/>
              </w:rPr>
              <w:t>Its purpose is to prevent and eradicate all types of violence against girls, adolescents (priority attention), young women, adults and older adults, in their diversity, especially when they live situations of vulnerability.</w:t>
            </w:r>
          </w:p>
          <w:p w14:paraId="22CCBFE2"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 xml:space="preserve">Article 62: </w:t>
            </w:r>
            <w:r w:rsidRPr="000C2646">
              <w:rPr>
                <w:rFonts w:ascii="Calibri" w:eastAsia="Times New Roman" w:hAnsi="Calibri" w:cs="Calibri"/>
                <w:color w:val="000000"/>
                <w:sz w:val="20"/>
                <w:szCs w:val="20"/>
                <w:lang w:eastAsia="en-CA"/>
              </w:rPr>
              <w:t>Women and the human right to water. Any water policy must incorporate the gender perspective in order to establish concrete measures to meet the specific needs of women in the exercise of the human right to water. In the same way, measures will be adopted in order to achieve formal and material equality between women and men, especially in community participation activities on water management, water procurement and the strengthening of women as actors of change.</w:t>
            </w:r>
          </w:p>
        </w:tc>
      </w:tr>
      <w:tr w:rsidR="000C2646" w:rsidRPr="000C2646" w14:paraId="5110801D" w14:textId="77777777" w:rsidTr="000C2646">
        <w:trPr>
          <w:trHeight w:val="92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3414D73"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Organic Code of Planning and Public Finance.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452A7D"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Organic Code of Planning and Public Finance (2010)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77BE4F7"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 xml:space="preserve">Article 14: </w:t>
            </w:r>
            <w:r w:rsidRPr="000C2646">
              <w:rPr>
                <w:rFonts w:ascii="Calibri" w:eastAsia="Times New Roman" w:hAnsi="Calibri" w:cs="Calibri"/>
                <w:color w:val="000000"/>
                <w:sz w:val="20"/>
                <w:szCs w:val="20"/>
                <w:lang w:eastAsia="en-CA"/>
              </w:rPr>
              <w:t>Equality Approach for public policies. An equality approach is presented for the coordination and planning of public policy, incorporating gender, ethnic-cultural, generational analysis, etc.</w:t>
            </w:r>
          </w:p>
          <w:p w14:paraId="370B8C42"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tc>
      </w:tr>
      <w:tr w:rsidR="000C2646" w:rsidRPr="000C2646" w14:paraId="5503BE79" w14:textId="77777777" w:rsidTr="000C2646">
        <w:trPr>
          <w:trHeight w:val="60"/>
        </w:trPr>
        <w:tc>
          <w:tcPr>
            <w:tcW w:w="0" w:type="auto"/>
            <w:gridSpan w:val="3"/>
            <w:tcBorders>
              <w:top w:val="single" w:sz="4" w:space="0" w:color="000000"/>
              <w:left w:val="single" w:sz="4" w:space="0" w:color="000000"/>
              <w:bottom w:val="single" w:sz="4" w:space="0" w:color="000000"/>
              <w:right w:val="single" w:sz="4" w:space="0" w:color="000000"/>
            </w:tcBorders>
            <w:shd w:val="clear" w:color="auto" w:fill="8EAADB"/>
            <w:tcMar>
              <w:top w:w="0" w:type="dxa"/>
              <w:left w:w="108" w:type="dxa"/>
              <w:bottom w:w="0" w:type="dxa"/>
              <w:right w:w="108" w:type="dxa"/>
            </w:tcMar>
            <w:hideMark/>
          </w:tcPr>
          <w:p w14:paraId="010FC4F6" w14:textId="77777777" w:rsidR="000C2646" w:rsidRPr="000C2646" w:rsidRDefault="000C2646" w:rsidP="000C2646">
            <w:pPr>
              <w:spacing w:before="60" w:after="60" w:line="240" w:lineRule="auto"/>
              <w:jc w:val="center"/>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4"/>
                <w:szCs w:val="24"/>
                <w:lang w:eastAsia="en-CA"/>
              </w:rPr>
              <w:t>Water resources and environment</w:t>
            </w:r>
          </w:p>
        </w:tc>
      </w:tr>
      <w:tr w:rsidR="000C2646" w:rsidRPr="000C2646" w14:paraId="20A5F082" w14:textId="77777777" w:rsidTr="000C2646">
        <w:trPr>
          <w:trHeight w:val="426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BAF0F23"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Organic Law of water resources, uses and use of water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5E47539"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Organic Law 2014, through Official Register 305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71FECC" w14:textId="64C5D38E"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 xml:space="preserve">Article 4: </w:t>
            </w:r>
            <w:r w:rsidRPr="000C2646">
              <w:rPr>
                <w:rFonts w:ascii="Calibri" w:eastAsia="Times New Roman" w:hAnsi="Calibri" w:cs="Calibri"/>
                <w:color w:val="000000"/>
                <w:sz w:val="20"/>
                <w:szCs w:val="20"/>
                <w:lang w:eastAsia="en-CA"/>
              </w:rPr>
              <w:t>This law is based among other aspects on, the integration of all waters, be they surface, underground or atmospheric, in the hydrological cycle with ecosystems; the sustainable and sustainable management of water resources, which guarantees its permanence and quality; the guarantee by the State of integrated, integrated and participatory water management.</w:t>
            </w:r>
          </w:p>
          <w:p w14:paraId="0848B1F4"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color w:val="000000"/>
                <w:sz w:val="20"/>
                <w:szCs w:val="20"/>
                <w:lang w:eastAsia="en-CA"/>
              </w:rPr>
              <w:t>Article 8</w:t>
            </w:r>
            <w:r w:rsidRPr="000C2646">
              <w:rPr>
                <w:rFonts w:ascii="Calibri" w:eastAsia="Times New Roman" w:hAnsi="Calibri" w:cs="Calibri"/>
                <w:color w:val="000000"/>
                <w:sz w:val="20"/>
                <w:szCs w:val="20"/>
                <w:lang w:eastAsia="en-CA"/>
              </w:rPr>
              <w:t>: The Single Water Authority is responsible for the integrated and integral management of water resources with an ecosystem approach and basin or river basin systems.</w:t>
            </w:r>
          </w:p>
          <w:p w14:paraId="67DF88F2"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 xml:space="preserve">Article 15. </w:t>
            </w:r>
            <w:r w:rsidRPr="000C2646">
              <w:rPr>
                <w:rFonts w:ascii="Calibri" w:eastAsia="Times New Roman" w:hAnsi="Calibri" w:cs="Calibri"/>
                <w:color w:val="000000"/>
                <w:sz w:val="20"/>
                <w:szCs w:val="20"/>
                <w:lang w:eastAsia="en-CA"/>
              </w:rPr>
              <w:t>The national strategic water system is the set of processes, entities and instruments that allow the interaction of the different actors, social and institutional to organize and coordinate the integrated and integrated management of water resources.</w:t>
            </w:r>
          </w:p>
          <w:p w14:paraId="0595ABAC"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 xml:space="preserve">Article 21. </w:t>
            </w:r>
            <w:r w:rsidRPr="000C2646">
              <w:rPr>
                <w:rFonts w:ascii="Calibri" w:eastAsia="Times New Roman" w:hAnsi="Calibri" w:cs="Calibri"/>
                <w:color w:val="000000"/>
                <w:sz w:val="20"/>
                <w:szCs w:val="20"/>
                <w:lang w:eastAsia="en-CA"/>
              </w:rPr>
              <w:t>The Water Regulation and Control Agency shall exercise the regulation and control of the integral and integrated management of water resources, the quantity and quality of water in its sources and recharge zones, and the quality of public services related to water. water sector.</w:t>
            </w:r>
          </w:p>
          <w:p w14:paraId="59E78D58" w14:textId="23DE489A"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 xml:space="preserve">Article 19. </w:t>
            </w:r>
            <w:r w:rsidRPr="000C2646">
              <w:rPr>
                <w:rFonts w:ascii="Calibri" w:eastAsia="Times New Roman" w:hAnsi="Calibri" w:cs="Calibri"/>
                <w:color w:val="000000"/>
                <w:sz w:val="20"/>
                <w:szCs w:val="20"/>
                <w:lang w:eastAsia="en-CA"/>
              </w:rPr>
              <w:t>The Intercultural and Pluri</w:t>
            </w:r>
            <w:r w:rsidR="006B1748">
              <w:rPr>
                <w:rFonts w:ascii="Calibri" w:eastAsia="Times New Roman" w:hAnsi="Calibri" w:cs="Calibri"/>
                <w:color w:val="000000"/>
                <w:sz w:val="20"/>
                <w:szCs w:val="20"/>
                <w:lang w:eastAsia="en-CA"/>
              </w:rPr>
              <w:t>-</w:t>
            </w:r>
            <w:r w:rsidRPr="000C2646">
              <w:rPr>
                <w:rFonts w:ascii="Calibri" w:eastAsia="Times New Roman" w:hAnsi="Calibri" w:cs="Calibri"/>
                <w:color w:val="000000"/>
                <w:sz w:val="20"/>
                <w:szCs w:val="20"/>
                <w:lang w:eastAsia="en-CA"/>
              </w:rPr>
              <w:t>national Water Council</w:t>
            </w:r>
            <w:r w:rsidRPr="000C2646">
              <w:rPr>
                <w:rFonts w:ascii="Calibri" w:eastAsia="Times New Roman" w:hAnsi="Calibri" w:cs="Calibri"/>
                <w:color w:val="000000"/>
                <w:lang w:eastAsia="en-CA"/>
              </w:rPr>
              <w:t>.</w:t>
            </w:r>
            <w:r w:rsidRPr="000C2646">
              <w:rPr>
                <w:rFonts w:ascii="Calibri" w:eastAsia="Times New Roman" w:hAnsi="Calibri" w:cs="Calibri"/>
                <w:strike/>
                <w:color w:val="000000"/>
                <w:lang w:eastAsia="en-CA"/>
              </w:rPr>
              <w:t xml:space="preserve"> </w:t>
            </w:r>
            <w:r w:rsidRPr="000C2646">
              <w:rPr>
                <w:rFonts w:ascii="Calibri" w:eastAsia="Times New Roman" w:hAnsi="Calibri" w:cs="Calibri"/>
                <w:color w:val="000000"/>
                <w:sz w:val="20"/>
                <w:szCs w:val="20"/>
                <w:lang w:eastAsia="en-CA"/>
              </w:rPr>
              <w:t>The Organic Law determines the constitution of the Intercultural and Pluri</w:t>
            </w:r>
            <w:r w:rsidR="006B1748">
              <w:rPr>
                <w:rFonts w:ascii="Calibri" w:eastAsia="Times New Roman" w:hAnsi="Calibri" w:cs="Calibri"/>
                <w:color w:val="000000"/>
                <w:sz w:val="20"/>
                <w:szCs w:val="20"/>
                <w:lang w:eastAsia="en-CA"/>
              </w:rPr>
              <w:t>-</w:t>
            </w:r>
            <w:r w:rsidRPr="000C2646">
              <w:rPr>
                <w:rFonts w:ascii="Calibri" w:eastAsia="Times New Roman" w:hAnsi="Calibri" w:cs="Calibri"/>
                <w:color w:val="000000"/>
                <w:sz w:val="20"/>
                <w:szCs w:val="20"/>
                <w:lang w:eastAsia="en-CA"/>
              </w:rPr>
              <w:t xml:space="preserve">national Water Council. It will be integrated by elected representatives of the basin councils and representatives of the indigenous peoples and nationalities, Afro-Ecuadorians, </w:t>
            </w:r>
            <w:proofErr w:type="spellStart"/>
            <w:r w:rsidRPr="000C2646">
              <w:rPr>
                <w:rFonts w:ascii="Calibri" w:eastAsia="Times New Roman" w:hAnsi="Calibri" w:cs="Calibri"/>
                <w:color w:val="000000"/>
                <w:sz w:val="20"/>
                <w:szCs w:val="20"/>
                <w:lang w:eastAsia="en-CA"/>
              </w:rPr>
              <w:t>montubios</w:t>
            </w:r>
            <w:proofErr w:type="spellEnd"/>
            <w:r w:rsidRPr="000C2646">
              <w:rPr>
                <w:rFonts w:ascii="Calibri" w:eastAsia="Times New Roman" w:hAnsi="Calibri" w:cs="Calibri"/>
                <w:color w:val="000000"/>
                <w:sz w:val="20"/>
                <w:szCs w:val="20"/>
                <w:lang w:eastAsia="en-CA"/>
              </w:rPr>
              <w:t>; community drinking water and irrigation systems; user organizations by economic sector; citizen organizations of consumers of public services; Decentralized Autonomous Governments and universities, with gender parity.</w:t>
            </w:r>
          </w:p>
          <w:p w14:paraId="23265B16" w14:textId="184E395C"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 xml:space="preserve">Article 32. </w:t>
            </w:r>
            <w:r w:rsidRPr="000C2646">
              <w:rPr>
                <w:rFonts w:ascii="Calibri" w:eastAsia="Times New Roman" w:hAnsi="Calibri" w:cs="Calibri"/>
                <w:color w:val="000000"/>
                <w:sz w:val="20"/>
                <w:szCs w:val="20"/>
                <w:lang w:eastAsia="en-CA"/>
              </w:rPr>
              <w:t>Water management is public and community</w:t>
            </w:r>
            <w:r w:rsidR="006B1748">
              <w:rPr>
                <w:rFonts w:ascii="Calibri" w:eastAsia="Times New Roman" w:hAnsi="Calibri" w:cs="Calibri"/>
                <w:color w:val="000000"/>
                <w:sz w:val="20"/>
                <w:szCs w:val="20"/>
                <w:lang w:eastAsia="en-CA"/>
              </w:rPr>
              <w:t>-based</w:t>
            </w:r>
            <w:r w:rsidRPr="000C2646">
              <w:rPr>
                <w:rFonts w:ascii="Calibri" w:eastAsia="Times New Roman" w:hAnsi="Calibri" w:cs="Calibri"/>
                <w:color w:val="000000"/>
                <w:sz w:val="20"/>
                <w:szCs w:val="20"/>
                <w:lang w:eastAsia="en-CA"/>
              </w:rPr>
              <w:t>. Community management will be carried out by the communes, communities, towns, nationalities and boards of service user organizations, drinking water boards and irrigation boards. Participating in the protection of water and in the administration, operation and maintenance of infrastructure.</w:t>
            </w:r>
          </w:p>
          <w:p w14:paraId="118126F9" w14:textId="53C0D12C"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 xml:space="preserve">Article 33. </w:t>
            </w:r>
            <w:r w:rsidRPr="000C2646">
              <w:rPr>
                <w:rFonts w:ascii="Calibri" w:eastAsia="Times New Roman" w:hAnsi="Calibri" w:cs="Calibri"/>
                <w:color w:val="000000"/>
                <w:sz w:val="20"/>
                <w:szCs w:val="20"/>
                <w:lang w:eastAsia="en-CA"/>
              </w:rPr>
              <w:t xml:space="preserve">Public water management includes </w:t>
            </w:r>
            <w:r w:rsidR="00380EF5">
              <w:rPr>
                <w:rFonts w:ascii="Calibri" w:eastAsia="Times New Roman" w:hAnsi="Calibri" w:cs="Calibri"/>
                <w:color w:val="000000"/>
                <w:sz w:val="20"/>
                <w:szCs w:val="20"/>
                <w:lang w:eastAsia="en-CA"/>
              </w:rPr>
              <w:t xml:space="preserve">the </w:t>
            </w:r>
            <w:r w:rsidRPr="000C2646">
              <w:rPr>
                <w:rFonts w:ascii="Calibri" w:eastAsia="Times New Roman" w:hAnsi="Calibri" w:cs="Calibri"/>
                <w:color w:val="000000"/>
                <w:sz w:val="20"/>
                <w:szCs w:val="20"/>
                <w:lang w:eastAsia="en-CA"/>
              </w:rPr>
              <w:t>planning, formulation of national policies, integrated management in watersheds, the granting, monitoring and control of authorizations for use and authorizations for the productive use of water, the determination of ecological flows, preservation and conservation of sources and water recharge zones; cooperation with environmental authorities in the prevention and control of water pollution and in the disposal of discharges.</w:t>
            </w:r>
          </w:p>
          <w:p w14:paraId="22C0D8FA"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 xml:space="preserve">Article 34. </w:t>
            </w:r>
            <w:r w:rsidRPr="000C2646">
              <w:rPr>
                <w:rFonts w:ascii="Calibri" w:eastAsia="Times New Roman" w:hAnsi="Calibri" w:cs="Calibri"/>
                <w:color w:val="000000"/>
                <w:sz w:val="20"/>
                <w:szCs w:val="20"/>
                <w:lang w:eastAsia="en-CA"/>
              </w:rPr>
              <w:t>The Single Water Authority is responsible for the integrated and integral management of water resources with an ecosystem approach and basin or river basin systems, which will be coordinated with the different levels of government according to their areas of competence.</w:t>
            </w:r>
          </w:p>
          <w:p w14:paraId="5B50C357"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 xml:space="preserve">Article 35. </w:t>
            </w:r>
            <w:r w:rsidRPr="000C2646">
              <w:rPr>
                <w:rFonts w:ascii="Calibri" w:eastAsia="Times New Roman" w:hAnsi="Calibri" w:cs="Calibri"/>
                <w:color w:val="000000"/>
                <w:sz w:val="20"/>
                <w:szCs w:val="20"/>
                <w:lang w:eastAsia="en-CA"/>
              </w:rPr>
              <w:t>The river basin is the unit of planning and integrated management of water resources. Planning for the management of water resources should be considered in territorial planning plans of the territories included within the river basin.</w:t>
            </w:r>
          </w:p>
          <w:p w14:paraId="4462B640"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Article 42.</w:t>
            </w:r>
            <w:r w:rsidRPr="000C2646">
              <w:rPr>
                <w:rFonts w:ascii="Calibri" w:eastAsia="Times New Roman" w:hAnsi="Calibri" w:cs="Calibri"/>
                <w:color w:val="000000"/>
                <w:sz w:val="20"/>
                <w:szCs w:val="20"/>
                <w:lang w:eastAsia="en-CA"/>
              </w:rPr>
              <w:t xml:space="preserve"> The guidelines for integrated water management that the single authority establishes when defining national water planning will be observed in the planning of development at the regional, provincial, district, cantonal, parochial and communal levels and in the formulation of the respective plans of territorial ordering.</w:t>
            </w:r>
          </w:p>
          <w:p w14:paraId="19F68055" w14:textId="6106C710"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 xml:space="preserve">Article 64. </w:t>
            </w:r>
            <w:r w:rsidRPr="000C2646">
              <w:rPr>
                <w:rFonts w:ascii="Calibri" w:eastAsia="Times New Roman" w:hAnsi="Calibri" w:cs="Calibri"/>
                <w:color w:val="000000"/>
                <w:sz w:val="20"/>
                <w:szCs w:val="20"/>
                <w:lang w:eastAsia="en-CA"/>
              </w:rPr>
              <w:t>Nature has the right to the protection of its sources of water, catchment areas, regulation, recharge, outcrop and natural water channels</w:t>
            </w:r>
            <w:r w:rsidR="00380EF5" w:rsidRPr="000C2646">
              <w:rPr>
                <w:rFonts w:ascii="Calibri" w:eastAsia="Times New Roman" w:hAnsi="Calibri" w:cs="Calibri"/>
                <w:color w:val="000000"/>
                <w:sz w:val="20"/>
                <w:szCs w:val="20"/>
                <w:lang w:eastAsia="en-CA"/>
              </w:rPr>
              <w:t xml:space="preserve"> snow-capped</w:t>
            </w:r>
            <w:r w:rsidRPr="000C2646">
              <w:rPr>
                <w:rFonts w:ascii="Calibri" w:eastAsia="Times New Roman" w:hAnsi="Calibri" w:cs="Calibri"/>
                <w:color w:val="000000"/>
                <w:sz w:val="20"/>
                <w:szCs w:val="20"/>
                <w:lang w:eastAsia="en-CA"/>
              </w:rPr>
              <w:t xml:space="preserve"> mountains, glaciers, </w:t>
            </w:r>
            <w:commentRangeStart w:id="10"/>
            <w:proofErr w:type="spellStart"/>
            <w:r w:rsidRPr="000C2646">
              <w:rPr>
                <w:rFonts w:ascii="Calibri" w:eastAsia="Times New Roman" w:hAnsi="Calibri" w:cs="Calibri"/>
                <w:color w:val="000000"/>
                <w:sz w:val="20"/>
                <w:szCs w:val="20"/>
                <w:lang w:eastAsia="en-CA"/>
              </w:rPr>
              <w:t>páramos</w:t>
            </w:r>
            <w:commentRangeEnd w:id="10"/>
            <w:proofErr w:type="spellEnd"/>
            <w:r w:rsidR="00380EF5">
              <w:rPr>
                <w:rStyle w:val="CommentReference"/>
              </w:rPr>
              <w:commentReference w:id="10"/>
            </w:r>
            <w:r w:rsidRPr="000C2646">
              <w:rPr>
                <w:rFonts w:ascii="Calibri" w:eastAsia="Times New Roman" w:hAnsi="Calibri" w:cs="Calibri"/>
                <w:color w:val="000000"/>
                <w:sz w:val="20"/>
                <w:szCs w:val="20"/>
                <w:lang w:eastAsia="en-CA"/>
              </w:rPr>
              <w:t>, wetlands and mangroves.</w:t>
            </w:r>
          </w:p>
        </w:tc>
      </w:tr>
      <w:tr w:rsidR="000C2646" w:rsidRPr="000C2646" w14:paraId="7D2A92CE" w14:textId="77777777" w:rsidTr="000C2646">
        <w:trPr>
          <w:trHeight w:val="234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9086479"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Organic Law of Border Development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03471A"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Official Register No. 243, May 17, 2018</w:t>
            </w:r>
          </w:p>
          <w:p w14:paraId="02CBA5C9"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A3D4E1" w14:textId="5B71D5F1"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 xml:space="preserve">This law aims to promote a culture of peace and promote socio-economic development in the rural cantons and parishes bordering Ecuador, through the application of comprehensive policies that prevent state sovereignty, natural resources, biodiversity, strengthening interculturality and good neighborliness. It also </w:t>
            </w:r>
            <w:r w:rsidR="00380EF5">
              <w:rPr>
                <w:rFonts w:ascii="Calibri" w:eastAsia="Times New Roman" w:hAnsi="Calibri" w:cs="Calibri"/>
                <w:color w:val="000000"/>
                <w:sz w:val="20"/>
                <w:szCs w:val="20"/>
                <w:lang w:eastAsia="en-CA"/>
              </w:rPr>
              <w:t>ensures</w:t>
            </w:r>
            <w:r w:rsidRPr="000C2646">
              <w:rPr>
                <w:rFonts w:ascii="Calibri" w:eastAsia="Times New Roman" w:hAnsi="Calibri" w:cs="Calibri"/>
                <w:color w:val="000000"/>
                <w:sz w:val="20"/>
                <w:szCs w:val="20"/>
                <w:lang w:eastAsia="en-CA"/>
              </w:rPr>
              <w:t xml:space="preserve"> that the Central Government and the Decentralized Autonomous Governments provide preferential attention to the border cantons, through the creation and execution of comprehensive public policies, plans, programs and development projects.</w:t>
            </w:r>
          </w:p>
        </w:tc>
      </w:tr>
      <w:tr w:rsidR="000C2646" w:rsidRPr="000C2646" w14:paraId="2D0A5A43" w14:textId="77777777" w:rsidTr="000C2646">
        <w:trPr>
          <w:trHeight w:val="234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4EDC39"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Public and State Security Law</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D636C6C"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Official Registry Supplement 35 of September 28, 2009</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A432C6D" w14:textId="13894C1E"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 xml:space="preserve">Article 2. </w:t>
            </w:r>
            <w:r w:rsidR="00380EF5" w:rsidRPr="00380EF5">
              <w:rPr>
                <w:rFonts w:ascii="Calibri" w:eastAsia="Times New Roman" w:hAnsi="Calibri" w:cs="Calibri"/>
                <w:bCs/>
                <w:color w:val="000000"/>
                <w:sz w:val="20"/>
                <w:szCs w:val="20"/>
                <w:lang w:eastAsia="en-CA"/>
              </w:rPr>
              <w:t>The p</w:t>
            </w:r>
            <w:r w:rsidRPr="000C2646">
              <w:rPr>
                <w:rFonts w:ascii="Calibri" w:eastAsia="Times New Roman" w:hAnsi="Calibri" w:cs="Calibri"/>
                <w:color w:val="000000"/>
                <w:sz w:val="20"/>
                <w:szCs w:val="20"/>
                <w:lang w:eastAsia="en-CA"/>
              </w:rPr>
              <w:t>olicies, plans</w:t>
            </w:r>
            <w:r w:rsidR="00380EF5">
              <w:rPr>
                <w:rFonts w:ascii="Calibri" w:eastAsia="Times New Roman" w:hAnsi="Calibri" w:cs="Calibri"/>
                <w:color w:val="000000"/>
                <w:sz w:val="20"/>
                <w:szCs w:val="20"/>
                <w:lang w:eastAsia="en-CA"/>
              </w:rPr>
              <w:t>,</w:t>
            </w:r>
            <w:r w:rsidRPr="000C2646">
              <w:rPr>
                <w:rFonts w:ascii="Calibri" w:eastAsia="Times New Roman" w:hAnsi="Calibri" w:cs="Calibri"/>
                <w:color w:val="000000"/>
                <w:sz w:val="20"/>
                <w:szCs w:val="20"/>
                <w:lang w:eastAsia="en-CA"/>
              </w:rPr>
              <w:t xml:space="preserve"> and strategies will be established and implemented that will protect cultural heritage, biological diversity, natural resources, the quality of civic life, food sovereignty in border security zones.</w:t>
            </w:r>
          </w:p>
          <w:p w14:paraId="4E0C061F"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 xml:space="preserve">Article 38. </w:t>
            </w:r>
            <w:r w:rsidRPr="000C2646">
              <w:rPr>
                <w:rFonts w:ascii="Calibri" w:eastAsia="Times New Roman" w:hAnsi="Calibri" w:cs="Calibri"/>
                <w:color w:val="000000"/>
                <w:sz w:val="20"/>
                <w:szCs w:val="20"/>
                <w:lang w:eastAsia="en-CA"/>
              </w:rPr>
              <w:t>The goods, geographical spaces, services and activities that are in this zone of security of borders and reserved areas of security are subjects of special regulation.</w:t>
            </w:r>
          </w:p>
          <w:p w14:paraId="3E53B9C4"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 xml:space="preserve">Article 39. </w:t>
            </w:r>
            <w:r w:rsidRPr="000C2646">
              <w:rPr>
                <w:rFonts w:ascii="Calibri" w:eastAsia="Times New Roman" w:hAnsi="Calibri" w:cs="Calibri"/>
                <w:color w:val="000000"/>
                <w:sz w:val="20"/>
                <w:szCs w:val="20"/>
                <w:lang w:eastAsia="en-CA"/>
              </w:rPr>
              <w:t>The border security zone covers the land area of ​​20 kilometers from the border limits to the interior of the national territory, the maritime space of 10 nautical miles, and the corresponding airspace.</w:t>
            </w:r>
          </w:p>
        </w:tc>
      </w:tr>
      <w:tr w:rsidR="000C2646" w:rsidRPr="000C2646" w14:paraId="1FFE84D6" w14:textId="77777777" w:rsidTr="000C2646">
        <w:trPr>
          <w:trHeight w:val="338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1358FD0"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Organic Environmental Code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EDADF5F"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Official Registry Supplement 983 of 12-Apr-2017</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DB8444A"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 xml:space="preserve">Article 38. </w:t>
            </w:r>
            <w:r w:rsidRPr="000C2646">
              <w:rPr>
                <w:rFonts w:ascii="Calibri" w:eastAsia="Times New Roman" w:hAnsi="Calibri" w:cs="Calibri"/>
                <w:color w:val="000000"/>
                <w:sz w:val="20"/>
                <w:szCs w:val="20"/>
                <w:lang w:eastAsia="en-CA"/>
              </w:rPr>
              <w:t>The natural areas incorporated into the National System of Protected Areas shall maintain the hydrological dynamics of the watersheds and protect the bodies of surface and groundwater.</w:t>
            </w:r>
          </w:p>
          <w:p w14:paraId="112084CE"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 xml:space="preserve">Article 61. </w:t>
            </w:r>
            <w:r w:rsidRPr="000C2646">
              <w:rPr>
                <w:rFonts w:ascii="Calibri" w:eastAsia="Times New Roman" w:hAnsi="Calibri" w:cs="Calibri"/>
                <w:color w:val="000000"/>
                <w:sz w:val="20"/>
                <w:szCs w:val="20"/>
                <w:lang w:eastAsia="en-CA"/>
              </w:rPr>
              <w:t>Sustainable forest management should aim to, among others, maintain forest cover, protect and recover water resources, and prevent, prevent and stop soil erosion or degradation.</w:t>
            </w:r>
          </w:p>
          <w:p w14:paraId="279395F9"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 xml:space="preserve">Article 191. </w:t>
            </w:r>
            <w:r w:rsidRPr="000C2646">
              <w:rPr>
                <w:rFonts w:ascii="Calibri" w:eastAsia="Times New Roman" w:hAnsi="Calibri" w:cs="Calibri"/>
                <w:color w:val="000000"/>
                <w:sz w:val="20"/>
                <w:szCs w:val="20"/>
                <w:lang w:eastAsia="en-CA"/>
              </w:rPr>
              <w:t>The National Environmental Authority or the Decentralized Autonomous Government, in coordination with the other competent authorities, shall monitor and monitor the quality of the air, water and soil.</w:t>
            </w:r>
          </w:p>
          <w:p w14:paraId="63ED41B4"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 xml:space="preserve">Article 196. </w:t>
            </w:r>
            <w:r w:rsidRPr="000C2646">
              <w:rPr>
                <w:rFonts w:ascii="Calibri" w:eastAsia="Times New Roman" w:hAnsi="Calibri" w:cs="Calibri"/>
                <w:color w:val="000000"/>
                <w:sz w:val="20"/>
                <w:szCs w:val="20"/>
                <w:lang w:eastAsia="en-CA"/>
              </w:rPr>
              <w:t>The Municipal Decentralized Autonomous Governments shall have the technical infrastructure for the installation of sewage systems and urban and rural wastewater treatment.</w:t>
            </w:r>
          </w:p>
        </w:tc>
      </w:tr>
      <w:tr w:rsidR="000C2646" w:rsidRPr="000C2646" w14:paraId="254C875A" w14:textId="77777777" w:rsidTr="000C2646">
        <w:trPr>
          <w:trHeight w:val="148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3AD58B"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C</w:t>
            </w:r>
            <w:r w:rsidRPr="000C2646">
              <w:rPr>
                <w:rFonts w:ascii="Calibri" w:eastAsia="Times New Roman" w:hAnsi="Calibri" w:cs="Calibri"/>
                <w:color w:val="000000"/>
                <w:sz w:val="20"/>
                <w:szCs w:val="20"/>
                <w:lang w:eastAsia="en-CA"/>
              </w:rPr>
              <w:t xml:space="preserve">ode Organic Subdivisions, Autonomy, Decentralization. </w:t>
            </w:r>
          </w:p>
          <w:p w14:paraId="261EFA22"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6EAC85"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Organic Code 2010 Through Official Registry 303.</w:t>
            </w:r>
          </w:p>
          <w:p w14:paraId="69DD1D57"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BB8731" w14:textId="1539E5AE"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 xml:space="preserve">Article 326 and 327. </w:t>
            </w:r>
            <w:r w:rsidRPr="000C2646">
              <w:rPr>
                <w:rFonts w:ascii="Calibri" w:eastAsia="Times New Roman" w:hAnsi="Calibri" w:cs="Calibri"/>
                <w:color w:val="000000"/>
                <w:sz w:val="20"/>
                <w:szCs w:val="20"/>
                <w:lang w:eastAsia="en-CA"/>
              </w:rPr>
              <w:t>Formation and Classes of Commissions. Working committees of the GAD will be formed to issue conclusions and recommendations, and to apply transversally the policies of equality and equity. These equality and gender commissions will be permanent</w:t>
            </w:r>
            <w:r w:rsidR="00380EF5">
              <w:rPr>
                <w:rFonts w:ascii="Calibri" w:eastAsia="Times New Roman" w:hAnsi="Calibri" w:cs="Calibri"/>
                <w:color w:val="000000"/>
                <w:sz w:val="20"/>
                <w:szCs w:val="20"/>
                <w:lang w:eastAsia="en-CA"/>
              </w:rPr>
              <w:t>,</w:t>
            </w:r>
            <w:r w:rsidRPr="000C2646">
              <w:rPr>
                <w:rFonts w:ascii="Calibri" w:eastAsia="Times New Roman" w:hAnsi="Calibri" w:cs="Calibri"/>
                <w:color w:val="000000"/>
                <w:sz w:val="20"/>
                <w:szCs w:val="20"/>
                <w:lang w:eastAsia="en-CA"/>
              </w:rPr>
              <w:t xml:space="preserve"> and their conformation, operation and operation will be regulated by the regulations of the GAD.</w:t>
            </w:r>
          </w:p>
          <w:p w14:paraId="4F3E54EA"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tc>
      </w:tr>
    </w:tbl>
    <w:p w14:paraId="03F14238"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p w14:paraId="59860C80" w14:textId="77777777" w:rsidR="000C2646" w:rsidRPr="000C2646" w:rsidRDefault="000C2646" w:rsidP="00380EF5">
      <w:pPr>
        <w:spacing w:before="60" w:after="60" w:line="240" w:lineRule="auto"/>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8"/>
          <w:szCs w:val="28"/>
          <w:lang w:eastAsia="en-CA"/>
        </w:rPr>
        <w:t>Ecuador Policies:</w:t>
      </w:r>
    </w:p>
    <w:tbl>
      <w:tblPr>
        <w:tblW w:w="0" w:type="auto"/>
        <w:tblCellMar>
          <w:top w:w="15" w:type="dxa"/>
          <w:left w:w="15" w:type="dxa"/>
          <w:bottom w:w="15" w:type="dxa"/>
          <w:right w:w="15" w:type="dxa"/>
        </w:tblCellMar>
        <w:tblLook w:val="04A0" w:firstRow="1" w:lastRow="0" w:firstColumn="1" w:lastColumn="0" w:noHBand="0" w:noVBand="1"/>
      </w:tblPr>
      <w:tblGrid>
        <w:gridCol w:w="2250"/>
        <w:gridCol w:w="1556"/>
        <w:gridCol w:w="5022"/>
      </w:tblGrid>
      <w:tr w:rsidR="000C2646" w:rsidRPr="000C2646" w14:paraId="24989E05"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69A6026" w14:textId="77777777" w:rsidR="000C2646" w:rsidRPr="000C2646" w:rsidRDefault="000C2646" w:rsidP="000C2646">
            <w:pPr>
              <w:spacing w:before="60" w:after="60" w:line="240" w:lineRule="auto"/>
              <w:jc w:val="center"/>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Instrument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673684" w14:textId="77777777" w:rsidR="000C2646" w:rsidRPr="000C2646" w:rsidRDefault="000C2646" w:rsidP="000C2646">
            <w:pPr>
              <w:spacing w:before="60" w:after="60" w:line="240" w:lineRule="auto"/>
              <w:jc w:val="center"/>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Mean and date of adoption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A3664D" w14:textId="77777777" w:rsidR="000C2646" w:rsidRPr="000C2646" w:rsidRDefault="000C2646" w:rsidP="000C2646">
            <w:pPr>
              <w:spacing w:before="60" w:after="60" w:line="240" w:lineRule="auto"/>
              <w:jc w:val="center"/>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Key elements for the project</w:t>
            </w:r>
          </w:p>
        </w:tc>
      </w:tr>
      <w:tr w:rsidR="000C2646" w:rsidRPr="000C2646" w14:paraId="3E07648C" w14:textId="77777777" w:rsidTr="000C2646">
        <w:tc>
          <w:tcPr>
            <w:tcW w:w="0" w:type="auto"/>
            <w:gridSpan w:val="3"/>
            <w:tcBorders>
              <w:top w:val="single" w:sz="4" w:space="0" w:color="000000"/>
              <w:left w:val="single" w:sz="4" w:space="0" w:color="000000"/>
              <w:bottom w:val="single" w:sz="4" w:space="0" w:color="000000"/>
              <w:right w:val="single" w:sz="4" w:space="0" w:color="000000"/>
            </w:tcBorders>
            <w:shd w:val="clear" w:color="auto" w:fill="8EAADB"/>
            <w:tcMar>
              <w:top w:w="0" w:type="dxa"/>
              <w:left w:w="108" w:type="dxa"/>
              <w:bottom w:w="0" w:type="dxa"/>
              <w:right w:w="108" w:type="dxa"/>
            </w:tcMar>
            <w:hideMark/>
          </w:tcPr>
          <w:p w14:paraId="0DF2FE03" w14:textId="77777777" w:rsidR="000C2646" w:rsidRPr="000C2646" w:rsidRDefault="000C2646" w:rsidP="000C2646">
            <w:pPr>
              <w:spacing w:before="60" w:after="60" w:line="240" w:lineRule="auto"/>
              <w:jc w:val="center"/>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 xml:space="preserve">Participation and interculturality </w:t>
            </w:r>
          </w:p>
        </w:tc>
      </w:tr>
      <w:tr w:rsidR="000C2646" w:rsidRPr="000C2646" w14:paraId="446B21F4" w14:textId="77777777" w:rsidTr="000C2646">
        <w:trPr>
          <w:trHeight w:val="242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CA93630"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National Development Plan 2017-2021.</w:t>
            </w:r>
          </w:p>
          <w:p w14:paraId="4290956C"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C11CBD"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National Development Plan 2017-2021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E784397" w14:textId="3EEBF3A9"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 xml:space="preserve">Axis 3 - Objective 7 </w:t>
            </w:r>
            <w:r w:rsidRPr="000C2646">
              <w:rPr>
                <w:rFonts w:ascii="Calibri" w:eastAsia="Times New Roman" w:hAnsi="Calibri" w:cs="Calibri"/>
                <w:color w:val="000000"/>
                <w:sz w:val="20"/>
                <w:szCs w:val="20"/>
                <w:lang w:eastAsia="en-CA"/>
              </w:rPr>
              <w:t xml:space="preserve">Encourage a </w:t>
            </w:r>
            <w:r w:rsidR="00B46255" w:rsidRPr="000C2646">
              <w:rPr>
                <w:rFonts w:ascii="Calibri" w:eastAsia="Times New Roman" w:hAnsi="Calibri" w:cs="Calibri"/>
                <w:color w:val="000000"/>
                <w:sz w:val="20"/>
                <w:szCs w:val="20"/>
                <w:lang w:eastAsia="en-CA"/>
              </w:rPr>
              <w:t xml:space="preserve">Participatory </w:t>
            </w:r>
            <w:r w:rsidRPr="000C2646">
              <w:rPr>
                <w:rFonts w:ascii="Calibri" w:eastAsia="Times New Roman" w:hAnsi="Calibri" w:cs="Calibri"/>
                <w:color w:val="000000"/>
                <w:sz w:val="20"/>
                <w:szCs w:val="20"/>
                <w:lang w:eastAsia="en-CA"/>
              </w:rPr>
              <w:t>Society</w:t>
            </w:r>
            <w:r w:rsidR="00B46255">
              <w:rPr>
                <w:rFonts w:ascii="Calibri" w:eastAsia="Times New Roman" w:hAnsi="Calibri" w:cs="Calibri"/>
                <w:color w:val="000000"/>
                <w:sz w:val="20"/>
                <w:szCs w:val="20"/>
                <w:lang w:eastAsia="en-CA"/>
              </w:rPr>
              <w:t>.</w:t>
            </w:r>
            <w:r w:rsidRPr="000C2646">
              <w:rPr>
                <w:rFonts w:ascii="Calibri" w:eastAsia="Times New Roman" w:hAnsi="Calibri" w:cs="Calibri"/>
                <w:color w:val="000000"/>
                <w:lang w:eastAsia="en-CA"/>
              </w:rPr>
              <w:t xml:space="preserve"> </w:t>
            </w:r>
            <w:r w:rsidRPr="000C2646">
              <w:rPr>
                <w:rFonts w:ascii="Calibri" w:eastAsia="Times New Roman" w:hAnsi="Calibri" w:cs="Calibri"/>
                <w:color w:val="000000"/>
                <w:sz w:val="20"/>
                <w:szCs w:val="20"/>
                <w:lang w:eastAsia="en-CA"/>
              </w:rPr>
              <w:t xml:space="preserve">This objective highlights the State's task to promote the participation of society </w:t>
            </w:r>
            <w:proofErr w:type="gramStart"/>
            <w:r w:rsidRPr="000C2646">
              <w:rPr>
                <w:rFonts w:ascii="Calibri" w:eastAsia="Times New Roman" w:hAnsi="Calibri" w:cs="Calibri"/>
                <w:color w:val="000000"/>
                <w:sz w:val="20"/>
                <w:szCs w:val="20"/>
                <w:lang w:eastAsia="en-CA"/>
              </w:rPr>
              <w:t>as a whole</w:t>
            </w:r>
            <w:r w:rsidR="00B46255">
              <w:rPr>
                <w:rFonts w:ascii="Calibri" w:eastAsia="Times New Roman" w:hAnsi="Calibri" w:cs="Calibri"/>
                <w:color w:val="000000"/>
                <w:sz w:val="20"/>
                <w:szCs w:val="20"/>
                <w:lang w:eastAsia="en-CA"/>
              </w:rPr>
              <w:t xml:space="preserve"> and</w:t>
            </w:r>
            <w:proofErr w:type="gramEnd"/>
            <w:r w:rsidR="00B46255">
              <w:rPr>
                <w:rFonts w:ascii="Calibri" w:eastAsia="Times New Roman" w:hAnsi="Calibri" w:cs="Calibri"/>
                <w:color w:val="000000"/>
                <w:sz w:val="20"/>
                <w:szCs w:val="20"/>
                <w:lang w:eastAsia="en-CA"/>
              </w:rPr>
              <w:t xml:space="preserve"> </w:t>
            </w:r>
            <w:r w:rsidRPr="000C2646">
              <w:rPr>
                <w:rFonts w:ascii="Calibri" w:eastAsia="Times New Roman" w:hAnsi="Calibri" w:cs="Calibri"/>
                <w:color w:val="000000"/>
                <w:sz w:val="20"/>
                <w:szCs w:val="20"/>
                <w:lang w:eastAsia="en-CA"/>
              </w:rPr>
              <w:t xml:space="preserve">to guide social development. </w:t>
            </w:r>
          </w:p>
          <w:p w14:paraId="16C5FC42"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Axis 3 - objective 9</w:t>
            </w:r>
            <w:r w:rsidRPr="000C2646">
              <w:rPr>
                <w:rFonts w:ascii="Calibri" w:eastAsia="Times New Roman" w:hAnsi="Calibri" w:cs="Calibri"/>
                <w:color w:val="000000"/>
                <w:lang w:eastAsia="en-CA"/>
              </w:rPr>
              <w:t xml:space="preserve">. </w:t>
            </w:r>
            <w:r w:rsidRPr="000C2646">
              <w:rPr>
                <w:rFonts w:ascii="Calibri" w:eastAsia="Times New Roman" w:hAnsi="Calibri" w:cs="Calibri"/>
                <w:color w:val="000000"/>
                <w:sz w:val="20"/>
                <w:szCs w:val="20"/>
                <w:lang w:eastAsia="en-CA"/>
              </w:rPr>
              <w:t>Guarantee sovereignty and peace, and strategically position the country in the region and the world. It is guaranteed, in the bilateral sphere, a regional relationship as zones of peace</w:t>
            </w:r>
            <w:proofErr w:type="gramStart"/>
            <w:r w:rsidRPr="000C2646">
              <w:rPr>
                <w:rFonts w:ascii="Calibri" w:eastAsia="Times New Roman" w:hAnsi="Calibri" w:cs="Calibri"/>
                <w:color w:val="000000"/>
                <w:sz w:val="20"/>
                <w:szCs w:val="20"/>
                <w:lang w:eastAsia="en-CA"/>
              </w:rPr>
              <w:t>, in particular, with</w:t>
            </w:r>
            <w:proofErr w:type="gramEnd"/>
            <w:r w:rsidRPr="000C2646">
              <w:rPr>
                <w:rFonts w:ascii="Calibri" w:eastAsia="Times New Roman" w:hAnsi="Calibri" w:cs="Calibri"/>
                <w:color w:val="000000"/>
                <w:sz w:val="20"/>
                <w:szCs w:val="20"/>
                <w:lang w:eastAsia="en-CA"/>
              </w:rPr>
              <w:t xml:space="preserve"> Colombia and Peru, articulating frontier societies, with common dynamics that achieve higher levels of development for their populations. It calls for a binational collaborative work in social, political, economic and cultural spheres that translate into benefits for border societies and both countries.</w:t>
            </w:r>
          </w:p>
        </w:tc>
      </w:tr>
      <w:tr w:rsidR="000C2646" w:rsidRPr="000C2646" w14:paraId="476FBD44" w14:textId="77777777" w:rsidTr="000C2646">
        <w:trPr>
          <w:trHeight w:val="68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026D66"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National Plan of Irrigation and Drainage (2012-2027)</w:t>
            </w:r>
          </w:p>
          <w:p w14:paraId="412BC124"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9D48CF"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National Plan 2012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AFF1906"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 xml:space="preserve">Principles: </w:t>
            </w:r>
            <w:r w:rsidRPr="000C2646">
              <w:rPr>
                <w:rFonts w:ascii="Calibri" w:eastAsia="Times New Roman" w:hAnsi="Calibri" w:cs="Calibri"/>
                <w:color w:val="000000"/>
                <w:sz w:val="20"/>
                <w:szCs w:val="20"/>
                <w:lang w:eastAsia="en-CA"/>
              </w:rPr>
              <w:t>Seeks to contribute to the improvement of the rural population and agricultural productivity, in harmony with the principles of good living and food sovereignty. Among other objectives, it seeks to strengthen the regents and co-management of irrigation and drainage systems; ensure equitable access to irrigation water.</w:t>
            </w:r>
          </w:p>
        </w:tc>
      </w:tr>
      <w:tr w:rsidR="000C2646" w:rsidRPr="000C2646" w14:paraId="193C6166" w14:textId="77777777" w:rsidTr="000C2646">
        <w:trPr>
          <w:trHeight w:val="56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BCBB7D"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 xml:space="preserve">Institutional Strategic Plan of the Provincial Decentralized Autonomous Government of Carchi. </w:t>
            </w:r>
          </w:p>
          <w:p w14:paraId="77715F75"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67FC6C"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Provincial Strategic Plan 2013</w:t>
            </w:r>
          </w:p>
          <w:p w14:paraId="574B8AE2"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81BDD2B"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Article 4.</w:t>
            </w:r>
            <w:r w:rsidRPr="000C2646">
              <w:rPr>
                <w:rFonts w:ascii="Calibri" w:eastAsia="Times New Roman" w:hAnsi="Calibri" w:cs="Calibri"/>
                <w:color w:val="000000"/>
                <w:sz w:val="20"/>
                <w:szCs w:val="20"/>
                <w:lang w:eastAsia="en-CA"/>
              </w:rPr>
              <w:t xml:space="preserve"> Mission. The mission of GAD del Carchi is to build social, economic and productive development, maintain roads and irrigation, promote employment, housing, security, as well as citizen participation, in order to ensure good living.</w:t>
            </w:r>
          </w:p>
          <w:p w14:paraId="30005EAA"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 xml:space="preserve">Article 8 - </w:t>
            </w:r>
            <w:r w:rsidRPr="000C2646">
              <w:rPr>
                <w:rFonts w:ascii="Calibri" w:eastAsia="Times New Roman" w:hAnsi="Calibri" w:cs="Calibri"/>
                <w:color w:val="000000"/>
                <w:sz w:val="20"/>
                <w:szCs w:val="20"/>
                <w:lang w:eastAsia="en-CA"/>
              </w:rPr>
              <w:t>Of the Function of Citizen Participation and Social Control. The instance of citizen participation and social control of the province is formed and organized. It is constituted among others to: deliberate development priorities, participate in participatory plans and budgets, define public policies, strengthen provincial democracy with transparency, accountability and social control, promote participation in decisions related to provincial development.</w:t>
            </w:r>
          </w:p>
        </w:tc>
      </w:tr>
      <w:tr w:rsidR="000C2646" w:rsidRPr="000C2646" w14:paraId="12D5C64D" w14:textId="77777777" w:rsidTr="000C2646">
        <w:trPr>
          <w:trHeight w:val="56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C713E07"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Institutional Strategic Plan of the Provincial Autonomous Decentralized Government of Esmeraldas 2015-2019</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656051"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Provincial Strategic Plan 2015</w:t>
            </w:r>
          </w:p>
          <w:p w14:paraId="4F2CF218"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A50676D"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Institutional Principles on Participatory Leadership</w:t>
            </w:r>
            <w:r w:rsidRPr="000C2646">
              <w:rPr>
                <w:rFonts w:ascii="Calibri" w:eastAsia="Times New Roman" w:hAnsi="Calibri" w:cs="Calibri"/>
                <w:color w:val="000000"/>
                <w:lang w:eastAsia="en-CA"/>
              </w:rPr>
              <w:t xml:space="preserve">: </w:t>
            </w:r>
            <w:r w:rsidRPr="000C2646">
              <w:rPr>
                <w:rFonts w:ascii="Calibri" w:eastAsia="Times New Roman" w:hAnsi="Calibri" w:cs="Calibri"/>
                <w:color w:val="000000"/>
                <w:sz w:val="20"/>
                <w:szCs w:val="20"/>
                <w:lang w:eastAsia="en-CA"/>
              </w:rPr>
              <w:t>The GADPE is responsible for promoting and motivating participatory rights for the benefit of the community and motivating work with transparency and commitment to benefit the collectivity</w:t>
            </w:r>
          </w:p>
          <w:p w14:paraId="499C78DE" w14:textId="77777777" w:rsidR="000C2646" w:rsidRPr="000C2646" w:rsidRDefault="000C2646" w:rsidP="000C2646">
            <w:pPr>
              <w:spacing w:line="240" w:lineRule="auto"/>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 xml:space="preserve">Institutional public policy - Policy 3: </w:t>
            </w:r>
            <w:r w:rsidRPr="000C2646">
              <w:rPr>
                <w:rFonts w:ascii="Calibri" w:eastAsia="Times New Roman" w:hAnsi="Calibri" w:cs="Calibri"/>
                <w:color w:val="000000"/>
                <w:sz w:val="20"/>
                <w:szCs w:val="20"/>
                <w:lang w:eastAsia="en-CA"/>
              </w:rPr>
              <w:t xml:space="preserve">Promote the conservation of biodiversity through the sustainable management of natural resources and the preservation of environmental quality with the participation of public, private and organized community actors. </w:t>
            </w:r>
          </w:p>
        </w:tc>
      </w:tr>
      <w:tr w:rsidR="000C2646" w:rsidRPr="000C2646" w14:paraId="0402CB0C" w14:textId="77777777" w:rsidTr="000C2646">
        <w:trPr>
          <w:trHeight w:val="56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E252FCC"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National Strategy for Equality and the Eradication of Poverty</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3A764F2"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National Strategy 2016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7D88ED4"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 xml:space="preserve">It is an interdependent set of policies, guidelines, programs and mechanisms that guide the government's management of the elimination of poverty in Ecuador. </w:t>
            </w:r>
          </w:p>
          <w:p w14:paraId="39EC189B"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Among its transversal guidelines, it is worth mentioning the number 9, referring to the protection of watersheds and hydrographic basins and construction of shared social management processes of natural resources between the State and local communities. Whose primary strategies are 9.1, which refers to the incorporation into the PDOT of watershed and watershed management, and 9.2 to strengthen the entities responsible for the management of watersheds and generate institutional capacities, including rules to regulate the use of water resources, avoid erosion and sedimentation of rivers and water reservoirs, control tributaries and sanction pollution with chemical waste and hazardous waste that affect surface and deep water.</w:t>
            </w:r>
          </w:p>
          <w:p w14:paraId="3178D7FD"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Guidelines 5 and 8 also relate to the management of water resources, in terms of guaranteeing the rights of nature and institutional strengthening on climate change issues, respectively.</w:t>
            </w:r>
          </w:p>
        </w:tc>
      </w:tr>
      <w:tr w:rsidR="000C2646" w:rsidRPr="000C2646" w14:paraId="7713E724" w14:textId="77777777" w:rsidTr="000C2646">
        <w:trPr>
          <w:trHeight w:val="56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A343F6E"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1726861"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1B302C"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tc>
      </w:tr>
    </w:tbl>
    <w:p w14:paraId="51974424" w14:textId="77777777" w:rsidR="000C2646" w:rsidRPr="000C2646" w:rsidRDefault="000C2646" w:rsidP="000C2646">
      <w:pPr>
        <w:spacing w:after="240" w:line="240" w:lineRule="auto"/>
        <w:rPr>
          <w:rFonts w:ascii="Times New Roman" w:eastAsia="Times New Roman" w:hAnsi="Times New Roman" w:cs="Times New Roman"/>
          <w:sz w:val="24"/>
          <w:szCs w:val="24"/>
          <w:lang w:eastAsia="en-CA"/>
        </w:rPr>
      </w:pPr>
      <w:r w:rsidRPr="000C2646">
        <w:rPr>
          <w:rFonts w:ascii="Times New Roman" w:eastAsia="Times New Roman" w:hAnsi="Times New Roman" w:cs="Times New Roman"/>
          <w:sz w:val="24"/>
          <w:szCs w:val="24"/>
          <w:lang w:eastAsia="en-CA"/>
        </w:rPr>
        <w:br/>
      </w:r>
      <w:r w:rsidRPr="000C2646">
        <w:rPr>
          <w:rFonts w:ascii="Times New Roman" w:eastAsia="Times New Roman" w:hAnsi="Times New Roman" w:cs="Times New Roman"/>
          <w:sz w:val="24"/>
          <w:szCs w:val="24"/>
          <w:lang w:eastAsia="en-CA"/>
        </w:rPr>
        <w:br/>
      </w:r>
      <w:r w:rsidRPr="000C2646">
        <w:rPr>
          <w:rFonts w:ascii="Times New Roman" w:eastAsia="Times New Roman" w:hAnsi="Times New Roman" w:cs="Times New Roman"/>
          <w:sz w:val="24"/>
          <w:szCs w:val="24"/>
          <w:lang w:eastAsia="en-CA"/>
        </w:rPr>
        <w:br/>
      </w:r>
    </w:p>
    <w:tbl>
      <w:tblPr>
        <w:tblW w:w="0" w:type="auto"/>
        <w:tblCellMar>
          <w:top w:w="15" w:type="dxa"/>
          <w:left w:w="15" w:type="dxa"/>
          <w:bottom w:w="15" w:type="dxa"/>
          <w:right w:w="15" w:type="dxa"/>
        </w:tblCellMar>
        <w:tblLook w:val="04A0" w:firstRow="1" w:lastRow="0" w:firstColumn="1" w:lastColumn="0" w:noHBand="0" w:noVBand="1"/>
      </w:tblPr>
      <w:tblGrid>
        <w:gridCol w:w="2306"/>
        <w:gridCol w:w="1675"/>
        <w:gridCol w:w="4847"/>
      </w:tblGrid>
      <w:tr w:rsidR="000C2646" w:rsidRPr="000C2646" w14:paraId="5CADD7E7"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31E00DB" w14:textId="77777777" w:rsidR="000C2646" w:rsidRPr="000C2646" w:rsidRDefault="000C2646" w:rsidP="000C2646">
            <w:pPr>
              <w:spacing w:before="60" w:after="60" w:line="240" w:lineRule="auto"/>
              <w:jc w:val="center"/>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Instrument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1139AFE" w14:textId="77777777" w:rsidR="000C2646" w:rsidRPr="000C2646" w:rsidRDefault="000C2646" w:rsidP="000C2646">
            <w:pPr>
              <w:spacing w:before="60" w:after="60" w:line="240" w:lineRule="auto"/>
              <w:jc w:val="center"/>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Mean and date of adoption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82DB60D" w14:textId="77777777" w:rsidR="000C2646" w:rsidRPr="000C2646" w:rsidRDefault="000C2646" w:rsidP="000C2646">
            <w:pPr>
              <w:spacing w:before="60" w:after="60" w:line="240" w:lineRule="auto"/>
              <w:jc w:val="center"/>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Key elements for the project</w:t>
            </w:r>
          </w:p>
        </w:tc>
      </w:tr>
      <w:tr w:rsidR="000C2646" w:rsidRPr="000C2646" w14:paraId="0F81092A" w14:textId="77777777" w:rsidTr="000C2646">
        <w:tc>
          <w:tcPr>
            <w:tcW w:w="0" w:type="auto"/>
            <w:gridSpan w:val="3"/>
            <w:tcBorders>
              <w:top w:val="single" w:sz="4" w:space="0" w:color="000000"/>
              <w:left w:val="single" w:sz="4" w:space="0" w:color="000000"/>
              <w:bottom w:val="single" w:sz="4" w:space="0" w:color="000000"/>
              <w:right w:val="single" w:sz="4" w:space="0" w:color="000000"/>
            </w:tcBorders>
            <w:shd w:val="clear" w:color="auto" w:fill="8EAADB"/>
            <w:tcMar>
              <w:top w:w="0" w:type="dxa"/>
              <w:left w:w="108" w:type="dxa"/>
              <w:bottom w:w="0" w:type="dxa"/>
              <w:right w:w="108" w:type="dxa"/>
            </w:tcMar>
            <w:hideMark/>
          </w:tcPr>
          <w:p w14:paraId="1440A831" w14:textId="77777777" w:rsidR="000C2646" w:rsidRPr="000C2646" w:rsidRDefault="000C2646" w:rsidP="000C2646">
            <w:pPr>
              <w:spacing w:before="60" w:after="60" w:line="240" w:lineRule="auto"/>
              <w:jc w:val="center"/>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Gender Equality</w:t>
            </w:r>
          </w:p>
        </w:tc>
      </w:tr>
      <w:tr w:rsidR="000C2646" w:rsidRPr="000C2646" w14:paraId="755A894F" w14:textId="77777777" w:rsidTr="000C2646">
        <w:trPr>
          <w:trHeight w:val="100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494DEC"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National Plan for the Eradication of Domestic Violence and Gender, towards Children, Adolescents and Women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3F4361" w14:textId="77777777" w:rsidR="000C2646" w:rsidRPr="000C2646" w:rsidRDefault="000C2646" w:rsidP="000C2646">
            <w:pPr>
              <w:spacing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National Plan</w:t>
            </w:r>
            <w:r w:rsidRPr="000C2646">
              <w:rPr>
                <w:rFonts w:ascii="Calibri" w:eastAsia="Times New Roman" w:hAnsi="Calibri" w:cs="Calibri"/>
                <w:color w:val="000000"/>
                <w:lang w:eastAsia="en-CA"/>
              </w:rPr>
              <w:t xml:space="preserve">, </w:t>
            </w:r>
            <w:r w:rsidRPr="000C2646">
              <w:rPr>
                <w:rFonts w:ascii="Calibri" w:eastAsia="Times New Roman" w:hAnsi="Calibri" w:cs="Calibri"/>
                <w:color w:val="000000"/>
                <w:sz w:val="20"/>
                <w:szCs w:val="20"/>
                <w:lang w:eastAsia="en-CA"/>
              </w:rPr>
              <w:t>2007.</w:t>
            </w:r>
          </w:p>
          <w:p w14:paraId="7508C89C"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D0509EC"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 xml:space="preserve">The objective of the plan is to generate policies from a cross-sectoral and multidisciplinary for the transformation of sociocultural patterns; construction and strengthening of the integral protection system; implementation of the single registration system; access to justice; the reinforcement of </w:t>
            </w:r>
            <w:proofErr w:type="spellStart"/>
            <w:r w:rsidRPr="000C2646">
              <w:rPr>
                <w:rFonts w:ascii="Calibri" w:eastAsia="Times New Roman" w:hAnsi="Calibri" w:cs="Calibri"/>
                <w:color w:val="000000"/>
                <w:sz w:val="20"/>
                <w:szCs w:val="20"/>
                <w:lang w:eastAsia="en-CA"/>
              </w:rPr>
              <w:t>institutionality</w:t>
            </w:r>
            <w:proofErr w:type="spellEnd"/>
            <w:r w:rsidRPr="000C2646">
              <w:rPr>
                <w:rFonts w:ascii="Calibri" w:eastAsia="Times New Roman" w:hAnsi="Calibri" w:cs="Calibri"/>
                <w:color w:val="000000"/>
                <w:sz w:val="20"/>
                <w:szCs w:val="20"/>
                <w:lang w:eastAsia="en-CA"/>
              </w:rPr>
              <w:t>.</w:t>
            </w:r>
          </w:p>
        </w:tc>
      </w:tr>
      <w:tr w:rsidR="000C2646" w:rsidRPr="000C2646" w14:paraId="5394E688" w14:textId="77777777" w:rsidTr="000C2646">
        <w:trPr>
          <w:trHeight w:val="68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D528F2A"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National Agenda for Women and Gender Equality 2014-2017</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4B14A6" w14:textId="77777777" w:rsidR="000C2646" w:rsidRPr="000C2646" w:rsidRDefault="000C2646" w:rsidP="000C2646">
            <w:pPr>
              <w:spacing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Implementation policy, 2014.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640EB5" w14:textId="234A8A82"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 xml:space="preserve">Proposes public interventions to overcome gender inequality through a life free of violence; access to education and knowledge; </w:t>
            </w:r>
            <w:r w:rsidR="005D736E">
              <w:rPr>
                <w:rFonts w:ascii="Calibri" w:eastAsia="Times New Roman" w:hAnsi="Calibri" w:cs="Calibri"/>
                <w:color w:val="000000"/>
                <w:sz w:val="20"/>
                <w:szCs w:val="20"/>
                <w:lang w:eastAsia="en-CA"/>
              </w:rPr>
              <w:t>p</w:t>
            </w:r>
            <w:r w:rsidRPr="000C2646">
              <w:rPr>
                <w:rFonts w:ascii="Calibri" w:eastAsia="Times New Roman" w:hAnsi="Calibri" w:cs="Calibri"/>
                <w:color w:val="000000"/>
                <w:sz w:val="20"/>
                <w:szCs w:val="20"/>
                <w:lang w:eastAsia="en-CA"/>
              </w:rPr>
              <w:t>roduction and employment; environment, power and decision making, among others. The aim is to implement mainstreaming strategies both in the sectorial space and in the GADs.</w:t>
            </w:r>
          </w:p>
        </w:tc>
      </w:tr>
    </w:tbl>
    <w:p w14:paraId="125CD2C4" w14:textId="77777777" w:rsidR="000C2646" w:rsidRDefault="000C2646"/>
    <w:p w14:paraId="0E0E6E24"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tbl>
      <w:tblPr>
        <w:tblW w:w="0" w:type="auto"/>
        <w:tblCellMar>
          <w:top w:w="15" w:type="dxa"/>
          <w:left w:w="15" w:type="dxa"/>
          <w:bottom w:w="15" w:type="dxa"/>
          <w:right w:w="15" w:type="dxa"/>
        </w:tblCellMar>
        <w:tblLook w:val="04A0" w:firstRow="1" w:lastRow="0" w:firstColumn="1" w:lastColumn="0" w:noHBand="0" w:noVBand="1"/>
      </w:tblPr>
      <w:tblGrid>
        <w:gridCol w:w="2188"/>
        <w:gridCol w:w="1618"/>
        <w:gridCol w:w="5022"/>
      </w:tblGrid>
      <w:tr w:rsidR="000C2646" w:rsidRPr="000C2646" w14:paraId="267BFFBB" w14:textId="77777777" w:rsidTr="000C264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A412C0" w14:textId="77777777" w:rsidR="000C2646" w:rsidRPr="000C2646" w:rsidRDefault="000C2646" w:rsidP="000C2646">
            <w:pPr>
              <w:spacing w:before="60" w:after="60" w:line="240" w:lineRule="auto"/>
              <w:jc w:val="center"/>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Instrument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3702804" w14:textId="77777777" w:rsidR="000C2646" w:rsidRPr="000C2646" w:rsidRDefault="000C2646" w:rsidP="000C2646">
            <w:pPr>
              <w:spacing w:before="60" w:after="60" w:line="240" w:lineRule="auto"/>
              <w:jc w:val="center"/>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Mean and date of adoption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0BBFA3E" w14:textId="77777777" w:rsidR="000C2646" w:rsidRPr="000C2646" w:rsidRDefault="000C2646" w:rsidP="000C2646">
            <w:pPr>
              <w:spacing w:before="60" w:after="60" w:line="240" w:lineRule="auto"/>
              <w:jc w:val="center"/>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Key elements for the project</w:t>
            </w:r>
          </w:p>
        </w:tc>
      </w:tr>
      <w:tr w:rsidR="000C2646" w:rsidRPr="000C2646" w14:paraId="0AD0593B" w14:textId="77777777" w:rsidTr="000C2646">
        <w:tc>
          <w:tcPr>
            <w:tcW w:w="0" w:type="auto"/>
            <w:gridSpan w:val="3"/>
            <w:tcBorders>
              <w:top w:val="single" w:sz="4" w:space="0" w:color="000000"/>
              <w:left w:val="single" w:sz="4" w:space="0" w:color="000000"/>
              <w:bottom w:val="single" w:sz="4" w:space="0" w:color="000000"/>
              <w:right w:val="single" w:sz="4" w:space="0" w:color="000000"/>
            </w:tcBorders>
            <w:shd w:val="clear" w:color="auto" w:fill="8EAADB"/>
            <w:tcMar>
              <w:top w:w="0" w:type="dxa"/>
              <w:left w:w="108" w:type="dxa"/>
              <w:bottom w:w="0" w:type="dxa"/>
              <w:right w:w="108" w:type="dxa"/>
            </w:tcMar>
            <w:hideMark/>
          </w:tcPr>
          <w:p w14:paraId="7E0E6F4A" w14:textId="77777777" w:rsidR="000C2646" w:rsidRPr="000C2646" w:rsidRDefault="000C2646" w:rsidP="000C2646">
            <w:pPr>
              <w:spacing w:before="60" w:after="60" w:line="240" w:lineRule="auto"/>
              <w:jc w:val="center"/>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Hydrology and conservation of nature</w:t>
            </w:r>
          </w:p>
        </w:tc>
      </w:tr>
      <w:tr w:rsidR="000C2646" w:rsidRPr="000C2646" w14:paraId="5D05C65B" w14:textId="77777777" w:rsidTr="000C2646">
        <w:trPr>
          <w:trHeight w:val="100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5FBDCE9"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National Development Plan 2017-2021.</w:t>
            </w:r>
          </w:p>
          <w:p w14:paraId="5A56C47D"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BCD457"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National Development Plan 2017-2021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02ADAC8"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 xml:space="preserve">Axis 1 - Objective 3 </w:t>
            </w:r>
            <w:r w:rsidRPr="000C2646">
              <w:rPr>
                <w:rFonts w:ascii="Calibri" w:eastAsia="Times New Roman" w:hAnsi="Calibri" w:cs="Calibri"/>
                <w:color w:val="000000"/>
                <w:sz w:val="20"/>
                <w:szCs w:val="20"/>
                <w:lang w:eastAsia="en-CA"/>
              </w:rPr>
              <w:t xml:space="preserve">Guarantee the rights of nature for current and future generations. Considers that the conservation and sustainable use of water-generating ecosystems, such as the high Andean forests, </w:t>
            </w:r>
            <w:commentRangeStart w:id="11"/>
            <w:proofErr w:type="spellStart"/>
            <w:r w:rsidRPr="000C2646">
              <w:rPr>
                <w:rFonts w:ascii="Calibri" w:eastAsia="Times New Roman" w:hAnsi="Calibri" w:cs="Calibri"/>
                <w:color w:val="000000"/>
                <w:sz w:val="20"/>
                <w:szCs w:val="20"/>
                <w:lang w:eastAsia="en-CA"/>
              </w:rPr>
              <w:t>páramos</w:t>
            </w:r>
            <w:proofErr w:type="spellEnd"/>
            <w:r w:rsidRPr="000C2646">
              <w:rPr>
                <w:rFonts w:ascii="Calibri" w:eastAsia="Times New Roman" w:hAnsi="Calibri" w:cs="Calibri"/>
                <w:color w:val="000000"/>
                <w:sz w:val="20"/>
                <w:szCs w:val="20"/>
                <w:lang w:eastAsia="en-CA"/>
              </w:rPr>
              <w:t xml:space="preserve"> </w:t>
            </w:r>
            <w:commentRangeEnd w:id="11"/>
            <w:r w:rsidR="001061C6">
              <w:rPr>
                <w:rStyle w:val="CommentReference"/>
              </w:rPr>
              <w:commentReference w:id="11"/>
            </w:r>
            <w:r w:rsidRPr="000C2646">
              <w:rPr>
                <w:rFonts w:ascii="Calibri" w:eastAsia="Times New Roman" w:hAnsi="Calibri" w:cs="Calibri"/>
                <w:color w:val="000000"/>
                <w:sz w:val="20"/>
                <w:szCs w:val="20"/>
                <w:lang w:eastAsia="en-CA"/>
              </w:rPr>
              <w:t>and wetlands that provide the resource and maintain the ecological flow of streams, rivers, aquifers and springs, is a priority. Under this perspective, the increase in the surface area of ​​the Ecuadorian territory destined to protect water sources is required, consolidating the integrated water resources management approach.</w:t>
            </w:r>
          </w:p>
          <w:p w14:paraId="671807F1"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1.17:</w:t>
            </w:r>
            <w:r w:rsidRPr="000C2646">
              <w:rPr>
                <w:rFonts w:ascii="Calibri" w:eastAsia="Times New Roman" w:hAnsi="Calibri" w:cs="Calibri"/>
                <w:color w:val="000000"/>
                <w:sz w:val="20"/>
                <w:szCs w:val="20"/>
                <w:lang w:eastAsia="en-CA"/>
              </w:rPr>
              <w:t xml:space="preserve"> Guarantee access, use and fair, equitable and sustainable use of water; the protection of their sources; availability and quality for human consumption, sanitation and integral irrigation systems.</w:t>
            </w:r>
          </w:p>
          <w:p w14:paraId="1FF587DD" w14:textId="7FA406A6"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3.3</w:t>
            </w:r>
            <w:r w:rsidRPr="000C2646">
              <w:rPr>
                <w:rFonts w:ascii="Calibri" w:eastAsia="Times New Roman" w:hAnsi="Calibri" w:cs="Calibri"/>
                <w:color w:val="000000"/>
                <w:sz w:val="20"/>
                <w:szCs w:val="20"/>
                <w:lang w:eastAsia="en-CA"/>
              </w:rPr>
              <w:t>: Protect the care of the natural heritage and human life over the use and exploitation of non-renewable natural resources.</w:t>
            </w:r>
          </w:p>
          <w:p w14:paraId="2969DE90"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3.4:</w:t>
            </w:r>
            <w:r w:rsidRPr="000C2646">
              <w:rPr>
                <w:rFonts w:ascii="Calibri" w:eastAsia="Times New Roman" w:hAnsi="Calibri" w:cs="Calibri"/>
                <w:color w:val="000000"/>
                <w:sz w:val="20"/>
                <w:szCs w:val="20"/>
                <w:lang w:eastAsia="en-CA"/>
              </w:rPr>
              <w:t xml:space="preserve"> Promote good practices that contribute to the reduction of pollution, conservation, mitigation and adaptation to the effects of climate change.</w:t>
            </w:r>
          </w:p>
          <w:p w14:paraId="5D8BF368"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9.5:</w:t>
            </w:r>
            <w:r w:rsidRPr="000C2646">
              <w:rPr>
                <w:rFonts w:ascii="Calibri" w:eastAsia="Times New Roman" w:hAnsi="Calibri" w:cs="Calibri"/>
                <w:color w:val="000000"/>
                <w:sz w:val="20"/>
                <w:szCs w:val="20"/>
                <w:lang w:eastAsia="en-CA"/>
              </w:rPr>
              <w:t xml:space="preserve"> Promote neighborhood and regional cooperation, effective control of aquatic, terrestrial, and air spaces, as well as the defense of maritime interests, maintaining territorial integrity and the defense of State sovereignty.</w:t>
            </w:r>
          </w:p>
        </w:tc>
      </w:tr>
      <w:tr w:rsidR="000C2646" w:rsidRPr="000C2646" w14:paraId="10B7AC8F" w14:textId="77777777" w:rsidTr="000C2646">
        <w:trPr>
          <w:trHeight w:val="100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1976846"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National Plan for Irrigation and Drainage (2012 -2027)</w:t>
            </w:r>
          </w:p>
          <w:p w14:paraId="68882FC0"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9CCF49"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2012 National Plan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C90AFF" w14:textId="51569949"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b/>
                <w:bCs/>
                <w:color w:val="000000"/>
                <w:sz w:val="20"/>
                <w:szCs w:val="20"/>
                <w:lang w:eastAsia="en-CA"/>
              </w:rPr>
              <w:t xml:space="preserve">Strategic Objective 2. </w:t>
            </w:r>
            <w:r w:rsidRPr="000C2646">
              <w:rPr>
                <w:rFonts w:ascii="Calibri" w:eastAsia="Times New Roman" w:hAnsi="Calibri" w:cs="Calibri"/>
                <w:color w:val="000000"/>
                <w:sz w:val="20"/>
                <w:szCs w:val="20"/>
                <w:lang w:eastAsia="en-CA"/>
              </w:rPr>
              <w:t>It refers to guarantee</w:t>
            </w:r>
            <w:r w:rsidR="001061C6">
              <w:rPr>
                <w:rFonts w:ascii="Calibri" w:eastAsia="Times New Roman" w:hAnsi="Calibri" w:cs="Calibri"/>
                <w:color w:val="000000"/>
                <w:sz w:val="20"/>
                <w:szCs w:val="20"/>
                <w:lang w:eastAsia="en-CA"/>
              </w:rPr>
              <w:t>ing</w:t>
            </w:r>
            <w:r w:rsidRPr="000C2646">
              <w:rPr>
                <w:rFonts w:ascii="Calibri" w:eastAsia="Times New Roman" w:hAnsi="Calibri" w:cs="Calibri"/>
                <w:color w:val="000000"/>
                <w:sz w:val="20"/>
                <w:szCs w:val="20"/>
                <w:lang w:eastAsia="en-CA"/>
              </w:rPr>
              <w:t xml:space="preserve"> the quality and quantity of water for irrigation and promote the conservation of agricultural soils, through 2 policies: Incorporate the integrated and integrated management of the hydrographic units to guarantee the quality and quantity of water for irrigation: and promote the management and recovery of agricultural soils in irrigation systems.</w:t>
            </w:r>
          </w:p>
        </w:tc>
      </w:tr>
      <w:tr w:rsidR="000C2646" w:rsidRPr="000C2646" w14:paraId="0D1DFFBD" w14:textId="77777777" w:rsidTr="000C2646">
        <w:trPr>
          <w:trHeight w:val="100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63AE35"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Institutional Strategic Plan of the Provincial Autonomous Decentralized Government of Esmeraldas 2015-2019</w:t>
            </w:r>
          </w:p>
          <w:p w14:paraId="181F134E"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34481C"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Provincial Strategic Plan 2015</w:t>
            </w:r>
          </w:p>
          <w:p w14:paraId="1FBF63E4"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67F647" w14:textId="77777777" w:rsidR="000C2646" w:rsidRPr="000C2646" w:rsidRDefault="000C2646" w:rsidP="000C2646">
            <w:pPr>
              <w:spacing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 xml:space="preserve">Strategic Objectives: </w:t>
            </w:r>
          </w:p>
          <w:p w14:paraId="0B5FAA1C" w14:textId="77777777" w:rsidR="000C2646" w:rsidRPr="000C2646" w:rsidRDefault="000C2646" w:rsidP="000C2646">
            <w:pPr>
              <w:spacing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3. Promote territorial development, promoting inter-institutional coordination and the internationalization of the territory, for its management before International Cooperation.</w:t>
            </w:r>
          </w:p>
          <w:p w14:paraId="700D9D01" w14:textId="77777777" w:rsidR="000C2646" w:rsidRPr="000C2646" w:rsidRDefault="000C2646" w:rsidP="000C2646">
            <w:pPr>
              <w:spacing w:line="240" w:lineRule="auto"/>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4. Develop an Environmental Management Model, respecting the conservation areas, promoting the sustainability of natural capital, and controlling the polluting factors of the territory.</w:t>
            </w:r>
          </w:p>
          <w:p w14:paraId="554D2F57"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13. Develop Comprehensive Protection Systems for priority attention groups, through plans, programs and / or projects aimed at strengthening the rights of the population of the province of Esmeraldas, and the improvement of their physical, mental and social well-being.</w:t>
            </w:r>
          </w:p>
        </w:tc>
      </w:tr>
      <w:tr w:rsidR="000C2646" w:rsidRPr="000C2646" w14:paraId="4B43CC88" w14:textId="77777777" w:rsidTr="000C2646">
        <w:trPr>
          <w:trHeight w:val="100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2E8B50C"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Development and Territorial Planning Plan of the Province of Carchi 2015 - 2019</w:t>
            </w:r>
          </w:p>
          <w:p w14:paraId="447680D3"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138F4F9"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Development and Territorial Planning Plan 2015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1AB186" w14:textId="3578A80C"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Strategic guidelines</w:t>
            </w:r>
            <w:r w:rsidRPr="000C2646">
              <w:rPr>
                <w:rFonts w:ascii="Calibri" w:eastAsia="Times New Roman" w:hAnsi="Calibri" w:cs="Calibri"/>
                <w:color w:val="000000"/>
                <w:lang w:eastAsia="en-CA"/>
              </w:rPr>
              <w:t xml:space="preserve">: </w:t>
            </w:r>
            <w:r w:rsidRPr="000C2646">
              <w:rPr>
                <w:rFonts w:ascii="Calibri" w:eastAsia="Times New Roman" w:hAnsi="Calibri" w:cs="Calibri"/>
                <w:color w:val="000000"/>
                <w:sz w:val="20"/>
                <w:szCs w:val="20"/>
                <w:lang w:eastAsia="en-CA"/>
              </w:rPr>
              <w:t xml:space="preserve">It proposes </w:t>
            </w:r>
            <w:r w:rsidR="00571960">
              <w:rPr>
                <w:rFonts w:ascii="Calibri" w:eastAsia="Times New Roman" w:hAnsi="Calibri" w:cs="Calibri"/>
                <w:color w:val="000000"/>
                <w:sz w:val="20"/>
                <w:szCs w:val="20"/>
                <w:lang w:eastAsia="en-CA"/>
              </w:rPr>
              <w:t xml:space="preserve">4 </w:t>
            </w:r>
            <w:r w:rsidRPr="000C2646">
              <w:rPr>
                <w:rFonts w:ascii="Calibri" w:eastAsia="Times New Roman" w:hAnsi="Calibri" w:cs="Calibri"/>
                <w:color w:val="000000"/>
                <w:sz w:val="20"/>
                <w:szCs w:val="20"/>
                <w:lang w:eastAsia="en-CA"/>
              </w:rPr>
              <w:t xml:space="preserve">strategic guidelines, strengthening the provincial sustainable development model with a view to conserving the natural heritage and its resilience to change climate, with 3 objectives: </w:t>
            </w:r>
          </w:p>
          <w:p w14:paraId="08193CF2" w14:textId="0F08E308"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 xml:space="preserve">1. To promote the sustainable management of natural resources, through planning, prevention, regulation, control and adaptation processes to climate change; </w:t>
            </w:r>
            <w:r w:rsidR="00FD7B67">
              <w:rPr>
                <w:rFonts w:ascii="Calibri" w:eastAsia="Times New Roman" w:hAnsi="Calibri" w:cs="Calibri"/>
                <w:color w:val="000000"/>
                <w:sz w:val="20"/>
                <w:szCs w:val="20"/>
                <w:lang w:eastAsia="en-CA"/>
              </w:rPr>
              <w:t xml:space="preserve">2. </w:t>
            </w:r>
            <w:r w:rsidRPr="000C2646">
              <w:rPr>
                <w:rFonts w:ascii="Calibri" w:eastAsia="Times New Roman" w:hAnsi="Calibri" w:cs="Calibri"/>
                <w:color w:val="000000"/>
                <w:sz w:val="20"/>
                <w:szCs w:val="20"/>
                <w:lang w:eastAsia="en-CA"/>
              </w:rPr>
              <w:t>Promote the territorial management of watersheds focused on the conservation of water resources, soils and biodiversity; 3. Promote the management of anthropic and natural risks linked to the effects of climate change and sustainable use of the natural heritage.</w:t>
            </w:r>
          </w:p>
        </w:tc>
      </w:tr>
      <w:tr w:rsidR="000C2646" w:rsidRPr="000C2646" w14:paraId="5FCA8759" w14:textId="77777777" w:rsidTr="000C2646">
        <w:trPr>
          <w:trHeight w:val="100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30A553A"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Development and Territorial Planning Plan of the Province of Imbabura 2015 - 2035</w:t>
            </w:r>
          </w:p>
          <w:p w14:paraId="3E74410D"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F0654C"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Development and Territorial Planning Plan 2015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6AC95B" w14:textId="628CF6AC"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 xml:space="preserve">Strategic guidelines: </w:t>
            </w:r>
            <w:r w:rsidR="00FD7B67">
              <w:rPr>
                <w:rFonts w:ascii="Calibri" w:eastAsia="Times New Roman" w:hAnsi="Calibri" w:cs="Calibri"/>
                <w:color w:val="000000"/>
                <w:sz w:val="20"/>
                <w:szCs w:val="20"/>
                <w:lang w:eastAsia="en-CA"/>
              </w:rPr>
              <w:t>Raises</w:t>
            </w:r>
            <w:r w:rsidRPr="000C2646">
              <w:rPr>
                <w:rFonts w:ascii="Calibri" w:eastAsia="Times New Roman" w:hAnsi="Calibri" w:cs="Calibri"/>
                <w:color w:val="000000"/>
                <w:sz w:val="20"/>
                <w:szCs w:val="20"/>
                <w:lang w:eastAsia="en-CA"/>
              </w:rPr>
              <w:t xml:space="preserve"> strategic objectives related to water resources and environmental management.</w:t>
            </w:r>
          </w:p>
          <w:p w14:paraId="04BBA378"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 xml:space="preserve">Water Resources: Manage the integrated management and sustainable management of the hydrographic units, guaranteeing the supply of quality and quantity of water for irrigation; and improve and repower the physical infrastructure and expand the coverage of existing irrigation systems. </w:t>
            </w:r>
          </w:p>
          <w:p w14:paraId="2D7AEC5D" w14:textId="3188582D"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Environmental Management: Promote conservation, restoration and research of strategic ecosystems and their biodiversity, ensuring the flow and provision of ecosystem goods and services; implement measures aimed at adaptation and mitigation against the effects of climate change to reduce social-environmental vulnerability; and promote integral risk management with a focus on reducing vulnerabilities and identifying threats.</w:t>
            </w:r>
          </w:p>
        </w:tc>
      </w:tr>
      <w:tr w:rsidR="000C2646" w:rsidRPr="000C2646" w14:paraId="6334ECA2" w14:textId="77777777" w:rsidTr="000C2646">
        <w:trPr>
          <w:trHeight w:val="100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B739D2"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Development and Territorial Planning Plan of the Province of Esmeraldas 2015 - 2019</w:t>
            </w:r>
          </w:p>
          <w:p w14:paraId="4B321AFC" w14:textId="77777777" w:rsidR="000C2646" w:rsidRPr="000C2646" w:rsidRDefault="000C2646" w:rsidP="000C264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C420C63"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Development and Territorial Planning Plan 2015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E21FCF"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Among its strategic lines are:</w:t>
            </w:r>
          </w:p>
          <w:p w14:paraId="39EB2CFA"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Prospective guidance at the national level: Consolidation of the border integration zone with Colombia in order to improve the quality of life of its inhabitants.</w:t>
            </w:r>
          </w:p>
          <w:p w14:paraId="0E295880"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Climate change and sustainable management of its natural resources, with emphasis on water resources: Promote the conservation and use of its natural resources; insert the climate change approach into the territory's development activities; conserve the functionality of water basins that guarantee the availability and quality of water; and generate an information system on the supply of natural resources for its integral management.</w:t>
            </w:r>
          </w:p>
        </w:tc>
      </w:tr>
      <w:tr w:rsidR="000C2646" w:rsidRPr="000C2646" w14:paraId="00DF630E" w14:textId="77777777" w:rsidTr="000C2646">
        <w:trPr>
          <w:trHeight w:val="100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66DD4B"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Agenda of priorities for development. Provincial government of Carchi. 2013 - 2020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54442F1"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Provincial Agenda 2013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6C8CFFA" w14:textId="56AB8FD0"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The environmental and risk axis proposes the following objectives: Implement and support a provincial environmental education plan for the strengthening, conservation and efficient use of natural resources. Support for the creation of new protection areas, with plans that involve payment for environmental services. Support for the creation of binational corridors between the provinces of Carchi and the Department of Nariño. Creation and updating of comprehensive management plans for watersheds. Strengthening plan for solid waste management. Support in the implementation of a monitoring and environmental monitoring plan. Support in the creation of the provincial plan to mitigate climate change.</w:t>
            </w:r>
          </w:p>
        </w:tc>
      </w:tr>
      <w:tr w:rsidR="000C2646" w:rsidRPr="000C2646" w14:paraId="2B6023EA" w14:textId="77777777" w:rsidTr="000C2646">
        <w:trPr>
          <w:trHeight w:val="100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E7CA58"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National Strategy for Drinking Water and Sanitation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B4A6149"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National Strategy 2016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F82E38C"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r w:rsidRPr="000C2646">
              <w:rPr>
                <w:rFonts w:ascii="Calibri" w:eastAsia="Times New Roman" w:hAnsi="Calibri" w:cs="Calibri"/>
                <w:color w:val="000000"/>
                <w:sz w:val="20"/>
                <w:szCs w:val="20"/>
                <w:lang w:eastAsia="en-CA"/>
              </w:rPr>
              <w:t>Constitutes an official guide for the water sector, in its intention to achieve universal coverage of potable water and basic sanitation services throughout the national territory in the coming years, thereby fulfilling both the goals of the government plan as to the ODS. It sets out an action horizon that extends to 2024, around which the corresponding budget and financing scenarios have been defined. It is based on two pillars: In the first pillar, mechanisms are established to mobilize and ensure the efficient use of financial resources, through the following axes of action: financing for the universalization of access, improvement of the sector's execution capacity and use efficient investment resources. While in the second pillar, the management models are established to ensure that the services provided are efficient, by means of the following axes of action: improvement of the quality of the services, improvement of the efficiency and financial sustainability of the providers</w:t>
            </w:r>
            <w:r>
              <w:rPr>
                <w:rFonts w:ascii="Calibri" w:eastAsia="Times New Roman" w:hAnsi="Calibri" w:cs="Calibri"/>
                <w:color w:val="000000"/>
                <w:sz w:val="20"/>
                <w:szCs w:val="20"/>
                <w:lang w:eastAsia="en-CA"/>
              </w:rPr>
              <w:t xml:space="preserve"> </w:t>
            </w:r>
            <w:r w:rsidRPr="000C2646">
              <w:rPr>
                <w:rFonts w:ascii="Calibri" w:eastAsia="Times New Roman" w:hAnsi="Calibri" w:cs="Calibri"/>
                <w:color w:val="000000"/>
                <w:sz w:val="20"/>
                <w:szCs w:val="20"/>
                <w:lang w:eastAsia="en-CA"/>
              </w:rPr>
              <w:t>and strengthening and harmonization of the guiding and accompaniment function.</w:t>
            </w:r>
          </w:p>
        </w:tc>
      </w:tr>
      <w:tr w:rsidR="000C2646" w:rsidRPr="000C2646" w14:paraId="77A6B665" w14:textId="77777777" w:rsidTr="000C2646">
        <w:trPr>
          <w:trHeight w:val="100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24E8860" w14:textId="77777777" w:rsidR="000C2646" w:rsidRPr="000C2646" w:rsidRDefault="000C2646" w:rsidP="000C2646">
            <w:pPr>
              <w:spacing w:line="240" w:lineRule="auto"/>
              <w:rPr>
                <w:rFonts w:ascii="Times New Roman" w:eastAsia="Times New Roman" w:hAnsi="Times New Roman" w:cs="Times New Roman"/>
                <w:sz w:val="24"/>
                <w:szCs w:val="24"/>
                <w:lang w:val="es-ES" w:eastAsia="en-CA"/>
              </w:rPr>
            </w:pPr>
            <w:proofErr w:type="spellStart"/>
            <w:r w:rsidRPr="000C2646">
              <w:rPr>
                <w:rFonts w:ascii="Calibri" w:eastAsia="Times New Roman" w:hAnsi="Calibri" w:cs="Calibri"/>
                <w:color w:val="000000"/>
                <w:sz w:val="20"/>
                <w:szCs w:val="20"/>
                <w:lang w:val="es-ES" w:eastAsia="en-CA"/>
              </w:rPr>
              <w:t>National</w:t>
            </w:r>
            <w:proofErr w:type="spellEnd"/>
            <w:r w:rsidRPr="000C2646">
              <w:rPr>
                <w:rFonts w:ascii="Calibri" w:eastAsia="Times New Roman" w:hAnsi="Calibri" w:cs="Calibri"/>
                <w:color w:val="000000"/>
                <w:sz w:val="20"/>
                <w:szCs w:val="20"/>
                <w:lang w:val="es-ES" w:eastAsia="en-CA"/>
              </w:rPr>
              <w:t xml:space="preserve"> </w:t>
            </w:r>
            <w:proofErr w:type="spellStart"/>
            <w:r w:rsidRPr="000C2646">
              <w:rPr>
                <w:rFonts w:ascii="Calibri" w:eastAsia="Times New Roman" w:hAnsi="Calibri" w:cs="Calibri"/>
                <w:color w:val="000000"/>
                <w:sz w:val="20"/>
                <w:szCs w:val="20"/>
                <w:lang w:val="es-ES" w:eastAsia="en-CA"/>
              </w:rPr>
              <w:t>Climate</w:t>
            </w:r>
            <w:proofErr w:type="spellEnd"/>
            <w:r w:rsidRPr="000C2646">
              <w:rPr>
                <w:rFonts w:ascii="Calibri" w:eastAsia="Times New Roman" w:hAnsi="Calibri" w:cs="Calibri"/>
                <w:color w:val="000000"/>
                <w:sz w:val="20"/>
                <w:szCs w:val="20"/>
                <w:lang w:val="es-ES" w:eastAsia="en-CA"/>
              </w:rPr>
              <w:t xml:space="preserve"> Change </w:t>
            </w:r>
            <w:proofErr w:type="spellStart"/>
            <w:r w:rsidRPr="000C2646">
              <w:rPr>
                <w:rFonts w:ascii="Calibri" w:eastAsia="Times New Roman" w:hAnsi="Calibri" w:cs="Calibri"/>
                <w:color w:val="000000"/>
                <w:sz w:val="20"/>
                <w:szCs w:val="20"/>
                <w:lang w:val="es-ES" w:eastAsia="en-CA"/>
              </w:rPr>
              <w:t>Strategy</w:t>
            </w:r>
            <w:proofErr w:type="spellEnd"/>
            <w:r w:rsidRPr="000C2646">
              <w:rPr>
                <w:rFonts w:ascii="Calibri" w:eastAsia="Times New Roman" w:hAnsi="Calibri" w:cs="Calibri"/>
                <w:color w:val="000000"/>
                <w:sz w:val="20"/>
                <w:szCs w:val="20"/>
                <w:lang w:val="es-ES" w:eastAsia="en-CA"/>
              </w:rPr>
              <w:t xml:space="preserve"> 2012 - 2025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9D27F7A" w14:textId="77777777" w:rsidR="000C2646" w:rsidRPr="000C2646" w:rsidRDefault="000C2646" w:rsidP="000C2646">
            <w:pPr>
              <w:spacing w:before="60" w:after="6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National Strategy 2012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71326D" w14:textId="77777777" w:rsidR="000C2646" w:rsidRPr="000C2646" w:rsidRDefault="000C2646" w:rsidP="000C2646">
            <w:pPr>
              <w:spacing w:line="240" w:lineRule="auto"/>
              <w:jc w:val="both"/>
              <w:rPr>
                <w:rFonts w:ascii="Calibri" w:eastAsia="Times New Roman" w:hAnsi="Calibri" w:cs="Calibri"/>
                <w:color w:val="000000"/>
                <w:sz w:val="20"/>
                <w:szCs w:val="20"/>
                <w:lang w:eastAsia="en-CA"/>
              </w:rPr>
            </w:pPr>
            <w:r w:rsidRPr="000C2646">
              <w:rPr>
                <w:rFonts w:ascii="Calibri" w:eastAsia="Times New Roman" w:hAnsi="Calibri" w:cs="Calibri"/>
                <w:color w:val="000000"/>
                <w:sz w:val="20"/>
                <w:szCs w:val="20"/>
                <w:lang w:eastAsia="en-CA"/>
              </w:rPr>
              <w:t>It is a guide document on the actions and measures that Ecuador needs to promote in order to prepare the nation to face the most intense and frequent extreme weather events. It also dictates actions that Ecuador must proactively implement to reduce the level of greenhouse gas emissions in the strategic productive and social sectors.</w:t>
            </w:r>
          </w:p>
          <w:p w14:paraId="20A867E6" w14:textId="77777777" w:rsidR="000C2646" w:rsidRPr="000C2646" w:rsidRDefault="000C2646" w:rsidP="000C2646">
            <w:pPr>
              <w:spacing w:line="240" w:lineRule="auto"/>
              <w:jc w:val="both"/>
              <w:rPr>
                <w:rFonts w:ascii="Times New Roman" w:eastAsia="Times New Roman" w:hAnsi="Times New Roman" w:cs="Times New Roman"/>
                <w:sz w:val="24"/>
                <w:szCs w:val="24"/>
                <w:lang w:eastAsia="en-CA"/>
              </w:rPr>
            </w:pPr>
            <w:proofErr w:type="gramStart"/>
            <w:r w:rsidRPr="000C2646">
              <w:rPr>
                <w:rFonts w:ascii="Calibri" w:eastAsia="Times New Roman" w:hAnsi="Calibri" w:cs="Calibri"/>
                <w:color w:val="000000"/>
                <w:sz w:val="20"/>
                <w:szCs w:val="20"/>
                <w:lang w:eastAsia="en-CA"/>
              </w:rPr>
              <w:t>With regard to</w:t>
            </w:r>
            <w:proofErr w:type="gramEnd"/>
            <w:r w:rsidRPr="000C2646">
              <w:rPr>
                <w:rFonts w:ascii="Calibri" w:eastAsia="Times New Roman" w:hAnsi="Calibri" w:cs="Calibri"/>
                <w:color w:val="000000"/>
                <w:sz w:val="20"/>
                <w:szCs w:val="20"/>
                <w:lang w:eastAsia="en-CA"/>
              </w:rPr>
              <w:t xml:space="preserve"> water management, the strategy identifies the water heritage as one of the priority sectors for the adaptation of climate change. Specific objective 4 aims to manage the water heritage with a comprehensive approach and integrated by the Hydrographic Unit, to ensure the availability, sustainable use and quality of the water resource for various human and natural uses, in the face of the impacts of climate change.</w:t>
            </w:r>
          </w:p>
        </w:tc>
      </w:tr>
    </w:tbl>
    <w:p w14:paraId="51B04AB5" w14:textId="77777777" w:rsidR="000C2646" w:rsidRPr="000C2646" w:rsidRDefault="000C2646"/>
    <w:sectPr w:rsidR="000C2646" w:rsidRPr="000C2646">
      <w:pgSz w:w="12240" w:h="15840"/>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 w:author="Anja Cengic" w:date="2019-02-04T11:41:00Z" w:initials="AC">
    <w:p w14:paraId="0BE021AF" w14:textId="4EE7BF41" w:rsidR="00E825CA" w:rsidRPr="00E825CA" w:rsidRDefault="00E825CA">
      <w:pPr>
        <w:pStyle w:val="CommentText"/>
        <w:rPr>
          <w:lang w:val="es-ES"/>
        </w:rPr>
      </w:pPr>
      <w:r>
        <w:rPr>
          <w:rStyle w:val="CommentReference"/>
        </w:rPr>
        <w:annotationRef/>
      </w:r>
      <w:r w:rsidR="00806280" w:rsidRPr="00E825CA">
        <w:rPr>
          <w:lang w:val="es-ES"/>
        </w:rPr>
        <w:t>Es de 2007, ¿entonces ya ha sido un gran efecto o no?</w:t>
      </w:r>
      <w:r w:rsidR="005A4024">
        <w:rPr>
          <w:lang w:val="es-ES"/>
        </w:rPr>
        <w:t xml:space="preserve"> Ha pasado 12 años entonces no sé si tiene sentido esperar resultados </w:t>
      </w:r>
      <w:r w:rsidR="00806280">
        <w:rPr>
          <w:lang w:val="es-ES"/>
        </w:rPr>
        <w:t xml:space="preserve">hoy en día </w:t>
      </w:r>
    </w:p>
  </w:comment>
  <w:comment w:id="2" w:author="Anja Cengic" w:date="2019-02-04T11:56:00Z" w:initials="AC">
    <w:p w14:paraId="2A66F828" w14:textId="2E3CFC68" w:rsidR="005A6BD0" w:rsidRPr="006A469D" w:rsidRDefault="005A6BD0">
      <w:pPr>
        <w:pStyle w:val="CommentText"/>
        <w:rPr>
          <w:lang w:val="es-ES"/>
        </w:rPr>
      </w:pPr>
      <w:r>
        <w:rPr>
          <w:rStyle w:val="CommentReference"/>
        </w:rPr>
        <w:annotationRef/>
      </w:r>
      <w:r w:rsidR="006A469D" w:rsidRPr="006A469D">
        <w:rPr>
          <w:lang w:val="es-ES"/>
        </w:rPr>
        <w:t>¿Es diferente que la primera convención?</w:t>
      </w:r>
    </w:p>
  </w:comment>
  <w:comment w:id="3" w:author="Anja Cengic" w:date="2019-02-04T11:57:00Z" w:initials="AC">
    <w:p w14:paraId="1B4864F6" w14:textId="47509F9C" w:rsidR="00F8126D" w:rsidRDefault="00F8126D">
      <w:pPr>
        <w:pStyle w:val="CommentText"/>
      </w:pPr>
      <w:r>
        <w:rPr>
          <w:rStyle w:val="CommentReference"/>
        </w:rPr>
        <w:annotationRef/>
      </w:r>
      <w:r>
        <w:t xml:space="preserve">Es </w:t>
      </w:r>
      <w:proofErr w:type="spellStart"/>
      <w:r w:rsidR="00044152">
        <w:t>técnicamente</w:t>
      </w:r>
      <w:proofErr w:type="spellEnd"/>
      <w:r w:rsidR="00044152">
        <w:t xml:space="preserve"> </w:t>
      </w:r>
      <w:r w:rsidR="00044152" w:rsidRPr="000C2646">
        <w:rPr>
          <w:rFonts w:ascii="Calibri" w:eastAsia="Times New Roman" w:hAnsi="Calibri" w:cs="Calibri"/>
          <w:color w:val="000000"/>
          <w:lang w:eastAsia="en-CA"/>
        </w:rPr>
        <w:t>Resolution 1325 of 2000 of the United Nations Security Council</w:t>
      </w:r>
      <w:r w:rsidR="00044152">
        <w:rPr>
          <w:rFonts w:ascii="Calibri" w:eastAsia="Times New Roman" w:hAnsi="Calibri" w:cs="Calibri"/>
          <w:color w:val="000000"/>
          <w:lang w:eastAsia="en-CA"/>
        </w:rPr>
        <w:t xml:space="preserve"> on Women, Peace and Security</w:t>
      </w:r>
    </w:p>
  </w:comment>
  <w:comment w:id="4" w:author="Anja Cengic" w:date="2019-02-04T11:58:00Z" w:initials="AC">
    <w:p w14:paraId="0FA77F7B" w14:textId="2CBD2F92" w:rsidR="00282542" w:rsidRDefault="00282542">
      <w:pPr>
        <w:pStyle w:val="CommentText"/>
      </w:pPr>
      <w:r>
        <w:rPr>
          <w:rStyle w:val="CommentReference"/>
        </w:rPr>
        <w:annotationRef/>
      </w:r>
      <w:r>
        <w:t>Was adopted unanimously by the UN Security Council on 31 October 2000, after recalling resolutions 1261, 1265, 1296, and 1314.</w:t>
      </w:r>
    </w:p>
  </w:comment>
  <w:comment w:id="5" w:author="Anja Cengic" w:date="2019-02-04T11:59:00Z" w:initials="AC">
    <w:p w14:paraId="474C0BDB" w14:textId="47707A77" w:rsidR="0023296F" w:rsidRPr="0023296F" w:rsidRDefault="0023296F">
      <w:pPr>
        <w:pStyle w:val="CommentText"/>
        <w:rPr>
          <w:lang w:val="es-ES"/>
        </w:rPr>
      </w:pPr>
      <w:r>
        <w:rPr>
          <w:rStyle w:val="CommentReference"/>
        </w:rPr>
        <w:annotationRef/>
      </w:r>
      <w:proofErr w:type="spellStart"/>
      <w:r w:rsidRPr="0023296F">
        <w:rPr>
          <w:lang w:val="es-ES"/>
        </w:rPr>
        <w:t>Major</w:t>
      </w:r>
      <w:proofErr w:type="spellEnd"/>
      <w:r w:rsidRPr="0023296F">
        <w:rPr>
          <w:lang w:val="es-ES"/>
        </w:rPr>
        <w:t xml:space="preserve"> quitar esto y poner la</w:t>
      </w:r>
      <w:r>
        <w:rPr>
          <w:lang w:val="es-ES"/>
        </w:rPr>
        <w:t xml:space="preserve"> fecha en ‘Mean and date </w:t>
      </w:r>
      <w:proofErr w:type="spellStart"/>
      <w:r>
        <w:rPr>
          <w:lang w:val="es-ES"/>
        </w:rPr>
        <w:t>of</w:t>
      </w:r>
      <w:proofErr w:type="spellEnd"/>
      <w:r>
        <w:rPr>
          <w:lang w:val="es-ES"/>
        </w:rPr>
        <w:t xml:space="preserve"> </w:t>
      </w:r>
      <w:proofErr w:type="spellStart"/>
      <w:r>
        <w:rPr>
          <w:lang w:val="es-ES"/>
        </w:rPr>
        <w:t>adoption</w:t>
      </w:r>
      <w:proofErr w:type="spellEnd"/>
      <w:r>
        <w:rPr>
          <w:lang w:val="es-ES"/>
        </w:rPr>
        <w:t>’</w:t>
      </w:r>
    </w:p>
  </w:comment>
  <w:comment w:id="6" w:author="Anja Cengic" w:date="2019-02-04T12:14:00Z" w:initials="AC">
    <w:p w14:paraId="01A612B8" w14:textId="1646D794" w:rsidR="00393D94" w:rsidRPr="00393D94" w:rsidRDefault="00393D94">
      <w:pPr>
        <w:pStyle w:val="CommentText"/>
        <w:rPr>
          <w:lang w:val="es-ES"/>
        </w:rPr>
      </w:pPr>
      <w:r>
        <w:rPr>
          <w:rStyle w:val="CommentReference"/>
        </w:rPr>
        <w:annotationRef/>
      </w:r>
      <w:r w:rsidRPr="00393D94">
        <w:rPr>
          <w:lang w:val="es-ES"/>
        </w:rPr>
        <w:t>No estoy segura si ‘libro pr</w:t>
      </w:r>
      <w:r>
        <w:rPr>
          <w:lang w:val="es-ES"/>
        </w:rPr>
        <w:t>imero’ se traduce literalmente a ‘</w:t>
      </w:r>
      <w:proofErr w:type="spellStart"/>
      <w:r>
        <w:rPr>
          <w:lang w:val="es-ES"/>
        </w:rPr>
        <w:t>first</w:t>
      </w:r>
      <w:proofErr w:type="spellEnd"/>
      <w:r>
        <w:rPr>
          <w:lang w:val="es-ES"/>
        </w:rPr>
        <w:t xml:space="preserve"> </w:t>
      </w:r>
      <w:proofErr w:type="spellStart"/>
      <w:r>
        <w:rPr>
          <w:lang w:val="es-ES"/>
        </w:rPr>
        <w:t>book</w:t>
      </w:r>
      <w:proofErr w:type="spellEnd"/>
      <w:r>
        <w:rPr>
          <w:lang w:val="es-ES"/>
        </w:rPr>
        <w:t>’</w:t>
      </w:r>
    </w:p>
  </w:comment>
  <w:comment w:id="7" w:author="Anja Cengic" w:date="2019-02-04T16:24:00Z" w:initials="AC">
    <w:p w14:paraId="78A8825D" w14:textId="2D34B088" w:rsidR="007729FB" w:rsidRPr="00D71744" w:rsidRDefault="007729FB">
      <w:pPr>
        <w:pStyle w:val="CommentText"/>
        <w:rPr>
          <w:lang w:val="es-ES"/>
        </w:rPr>
      </w:pPr>
      <w:r>
        <w:rPr>
          <w:rStyle w:val="CommentReference"/>
        </w:rPr>
        <w:annotationRef/>
      </w:r>
      <w:r w:rsidRPr="00D71744">
        <w:rPr>
          <w:lang w:val="es-ES"/>
        </w:rPr>
        <w:t xml:space="preserve">Creo que es </w:t>
      </w:r>
      <w:proofErr w:type="spellStart"/>
      <w:r w:rsidRPr="00D71744">
        <w:rPr>
          <w:lang w:val="es-ES"/>
        </w:rPr>
        <w:t>land</w:t>
      </w:r>
      <w:proofErr w:type="spellEnd"/>
      <w:r w:rsidR="00D71744" w:rsidRPr="00D71744">
        <w:rPr>
          <w:lang w:val="es-ES"/>
        </w:rPr>
        <w:t xml:space="preserve"> o </w:t>
      </w:r>
      <w:proofErr w:type="spellStart"/>
      <w:r w:rsidR="00D71744" w:rsidRPr="00D71744">
        <w:rPr>
          <w:lang w:val="es-ES"/>
        </w:rPr>
        <w:t>boundary</w:t>
      </w:r>
      <w:proofErr w:type="spellEnd"/>
      <w:r w:rsidRPr="00D71744">
        <w:rPr>
          <w:lang w:val="es-ES"/>
        </w:rPr>
        <w:t xml:space="preserve"> </w:t>
      </w:r>
      <w:proofErr w:type="spellStart"/>
      <w:proofErr w:type="gramStart"/>
      <w:r w:rsidRPr="00D71744">
        <w:rPr>
          <w:lang w:val="es-ES"/>
        </w:rPr>
        <w:t>delimitation</w:t>
      </w:r>
      <w:proofErr w:type="spellEnd"/>
      <w:proofErr w:type="gramEnd"/>
      <w:r w:rsidR="00D71744" w:rsidRPr="00D71744">
        <w:rPr>
          <w:lang w:val="es-ES"/>
        </w:rPr>
        <w:t xml:space="preserve"> pero no estoy segura que es esto en </w:t>
      </w:r>
      <w:r w:rsidR="00D71744">
        <w:rPr>
          <w:lang w:val="es-ES"/>
        </w:rPr>
        <w:t>español</w:t>
      </w:r>
    </w:p>
  </w:comment>
  <w:comment w:id="8" w:author="Anja Cengic" w:date="2019-02-04T16:32:00Z" w:initials="AC">
    <w:p w14:paraId="513D7D79" w14:textId="3206F6E4" w:rsidR="00D42A24" w:rsidRDefault="00D42A24">
      <w:pPr>
        <w:pStyle w:val="CommentText"/>
      </w:pPr>
      <w:r>
        <w:rPr>
          <w:rStyle w:val="CommentReference"/>
        </w:rPr>
        <w:annotationRef/>
      </w:r>
      <w:proofErr w:type="spellStart"/>
      <w:r>
        <w:t>Cual</w:t>
      </w:r>
      <w:proofErr w:type="spellEnd"/>
      <w:r>
        <w:t xml:space="preserve"> </w:t>
      </w:r>
      <w:proofErr w:type="spellStart"/>
      <w:r>
        <w:t>paragrafo</w:t>
      </w:r>
      <w:proofErr w:type="spellEnd"/>
      <w:r>
        <w:t>?</w:t>
      </w:r>
    </w:p>
  </w:comment>
  <w:comment w:id="9" w:author="Anja Cengic" w:date="2019-02-05T09:35:00Z" w:initials="AC">
    <w:p w14:paraId="246C8377" w14:textId="6148B217" w:rsidR="008958B8" w:rsidRPr="008958B8" w:rsidRDefault="008958B8">
      <w:pPr>
        <w:pStyle w:val="CommentText"/>
        <w:rPr>
          <w:lang w:val="es-ES"/>
        </w:rPr>
      </w:pPr>
      <w:r>
        <w:rPr>
          <w:rStyle w:val="CommentReference"/>
        </w:rPr>
        <w:annotationRef/>
      </w:r>
      <w:r w:rsidRPr="008958B8">
        <w:rPr>
          <w:lang w:val="es-ES"/>
        </w:rPr>
        <w:t>No se puede traducir en i</w:t>
      </w:r>
      <w:r>
        <w:rPr>
          <w:lang w:val="es-ES"/>
        </w:rPr>
        <w:t>ngles</w:t>
      </w:r>
    </w:p>
  </w:comment>
  <w:comment w:id="10" w:author="Anja Cengic" w:date="2019-02-05T09:37:00Z" w:initials="AC">
    <w:p w14:paraId="5C0F96A3" w14:textId="097F3934" w:rsidR="00380EF5" w:rsidRDefault="00380EF5">
      <w:pPr>
        <w:pStyle w:val="CommentText"/>
      </w:pPr>
      <w:r>
        <w:rPr>
          <w:rStyle w:val="CommentReference"/>
        </w:rPr>
        <w:annotationRef/>
      </w:r>
      <w:proofErr w:type="spellStart"/>
      <w:r>
        <w:t>tampoco</w:t>
      </w:r>
      <w:proofErr w:type="spellEnd"/>
    </w:p>
  </w:comment>
  <w:comment w:id="11" w:author="Anja Cengic" w:date="2019-02-05T09:40:00Z" w:initials="AC">
    <w:p w14:paraId="2B8D416E" w14:textId="2A2C46C7" w:rsidR="001061C6" w:rsidRDefault="001061C6">
      <w:pPr>
        <w:pStyle w:val="CommentText"/>
      </w:pPr>
      <w:r>
        <w:rPr>
          <w:rStyle w:val="CommentReference"/>
        </w:rPr>
        <w:annotationRef/>
      </w:r>
      <w:proofErr w:type="spellStart"/>
      <w:r>
        <w:t>tampoco</w:t>
      </w:r>
      <w:proofErr w:type="spellEnd"/>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0BE021AF" w15:done="0"/>
  <w15:commentEx w15:paraId="2A66F828" w15:done="0"/>
  <w15:commentEx w15:paraId="1B4864F6" w15:done="0"/>
  <w15:commentEx w15:paraId="0FA77F7B" w15:done="0"/>
  <w15:commentEx w15:paraId="474C0BDB" w15:done="0"/>
  <w15:commentEx w15:paraId="01A612B8" w15:done="0"/>
  <w15:commentEx w15:paraId="78A8825D" w15:done="0"/>
  <w15:commentEx w15:paraId="513D7D79" w15:done="0"/>
  <w15:commentEx w15:paraId="246C8377" w15:done="0"/>
  <w15:commentEx w15:paraId="5C0F96A3" w15:done="0"/>
  <w15:commentEx w15:paraId="2B8D416E"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BE021AF" w16cid:durableId="2002A34C"/>
  <w16cid:commentId w16cid:paraId="2A66F828" w16cid:durableId="2002A6E4"/>
  <w16cid:commentId w16cid:paraId="1B4864F6" w16cid:durableId="2002A727"/>
  <w16cid:commentId w16cid:paraId="0FA77F7B" w16cid:durableId="2002A763"/>
  <w16cid:commentId w16cid:paraId="474C0BDB" w16cid:durableId="2002A793"/>
  <w16cid:commentId w16cid:paraId="01A612B8" w16cid:durableId="2002AB20"/>
  <w16cid:commentId w16cid:paraId="78A8825D" w16cid:durableId="2002E5C5"/>
  <w16cid:commentId w16cid:paraId="513D7D79" w16cid:durableId="2002E7BB"/>
  <w16cid:commentId w16cid:paraId="246C8377" w16cid:durableId="2003D751"/>
  <w16cid:commentId w16cid:paraId="5C0F96A3" w16cid:durableId="2003D7CA"/>
  <w16cid:commentId w16cid:paraId="2B8D416E" w16cid:durableId="2003D890"/>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Noto Sans Symbols">
    <w:altName w:val="Cambria"/>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8C2335"/>
    <w:multiLevelType w:val="multilevel"/>
    <w:tmpl w:val="D9D8A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B84A52"/>
    <w:multiLevelType w:val="multilevel"/>
    <w:tmpl w:val="E05840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0EB7DE4"/>
    <w:multiLevelType w:val="multilevel"/>
    <w:tmpl w:val="F4643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3083406"/>
    <w:multiLevelType w:val="multilevel"/>
    <w:tmpl w:val="07A22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894DAA"/>
    <w:multiLevelType w:val="multilevel"/>
    <w:tmpl w:val="5930D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E1868A2"/>
    <w:multiLevelType w:val="multilevel"/>
    <w:tmpl w:val="B916F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10635EC"/>
    <w:multiLevelType w:val="multilevel"/>
    <w:tmpl w:val="AFBC5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2EC0C33"/>
    <w:multiLevelType w:val="multilevel"/>
    <w:tmpl w:val="5BD2E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6A66CD2"/>
    <w:multiLevelType w:val="multilevel"/>
    <w:tmpl w:val="F5601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1C03F14"/>
    <w:multiLevelType w:val="multilevel"/>
    <w:tmpl w:val="36E8E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FAB50A4"/>
    <w:multiLevelType w:val="multilevel"/>
    <w:tmpl w:val="D646B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8B46972"/>
    <w:multiLevelType w:val="multilevel"/>
    <w:tmpl w:val="1D023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B6E6BF5"/>
    <w:multiLevelType w:val="multilevel"/>
    <w:tmpl w:val="A9D49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DBF56B8"/>
    <w:multiLevelType w:val="multilevel"/>
    <w:tmpl w:val="49849B1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13"/>
    <w:lvlOverride w:ilvl="0">
      <w:lvl w:ilvl="0">
        <w:numFmt w:val="decimal"/>
        <w:lvlText w:val="%1."/>
        <w:lvlJc w:val="left"/>
      </w:lvl>
    </w:lvlOverride>
  </w:num>
  <w:num w:numId="3">
    <w:abstractNumId w:val="13"/>
    <w:lvlOverride w:ilvl="0">
      <w:lvl w:ilvl="0">
        <w:numFmt w:val="decimal"/>
        <w:lvlText w:val="%1."/>
        <w:lvlJc w:val="left"/>
      </w:lvl>
    </w:lvlOverride>
  </w:num>
  <w:num w:numId="4">
    <w:abstractNumId w:val="13"/>
    <w:lvlOverride w:ilvl="0">
      <w:lvl w:ilvl="0">
        <w:numFmt w:val="decimal"/>
        <w:lvlText w:val="%1."/>
        <w:lvlJc w:val="left"/>
      </w:lvl>
    </w:lvlOverride>
  </w:num>
  <w:num w:numId="5">
    <w:abstractNumId w:val="13"/>
    <w:lvlOverride w:ilvl="0">
      <w:lvl w:ilvl="0">
        <w:numFmt w:val="decimal"/>
        <w:lvlText w:val="%1."/>
        <w:lvlJc w:val="left"/>
      </w:lvl>
    </w:lvlOverride>
  </w:num>
  <w:num w:numId="6">
    <w:abstractNumId w:val="11"/>
  </w:num>
  <w:num w:numId="7">
    <w:abstractNumId w:val="10"/>
  </w:num>
  <w:num w:numId="8">
    <w:abstractNumId w:val="12"/>
  </w:num>
  <w:num w:numId="9">
    <w:abstractNumId w:val="5"/>
  </w:num>
  <w:num w:numId="10">
    <w:abstractNumId w:val="9"/>
  </w:num>
  <w:num w:numId="11">
    <w:abstractNumId w:val="8"/>
  </w:num>
  <w:num w:numId="12">
    <w:abstractNumId w:val="6"/>
  </w:num>
  <w:num w:numId="13">
    <w:abstractNumId w:val="4"/>
  </w:num>
  <w:num w:numId="14">
    <w:abstractNumId w:val="7"/>
  </w:num>
  <w:num w:numId="15">
    <w:abstractNumId w:val="2"/>
  </w:num>
  <w:num w:numId="16">
    <w:abstractNumId w:val="0"/>
  </w:num>
  <w:num w:numId="17">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nja Cengic">
    <w15:presenceInfo w15:providerId="None" w15:userId="Anja Cengi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markup="0" w:inkAnnotations="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2646"/>
    <w:rsid w:val="00030117"/>
    <w:rsid w:val="00044152"/>
    <w:rsid w:val="00061D8C"/>
    <w:rsid w:val="000C2646"/>
    <w:rsid w:val="000E378C"/>
    <w:rsid w:val="001061C6"/>
    <w:rsid w:val="00106269"/>
    <w:rsid w:val="00121614"/>
    <w:rsid w:val="0013365C"/>
    <w:rsid w:val="00133786"/>
    <w:rsid w:val="00195B01"/>
    <w:rsid w:val="001A530D"/>
    <w:rsid w:val="001E1A25"/>
    <w:rsid w:val="0022401F"/>
    <w:rsid w:val="0023296F"/>
    <w:rsid w:val="002349F6"/>
    <w:rsid w:val="00270A61"/>
    <w:rsid w:val="00282542"/>
    <w:rsid w:val="00323A94"/>
    <w:rsid w:val="003266D2"/>
    <w:rsid w:val="00346A49"/>
    <w:rsid w:val="003644B2"/>
    <w:rsid w:val="00380EF5"/>
    <w:rsid w:val="0038152D"/>
    <w:rsid w:val="00393D94"/>
    <w:rsid w:val="003B4519"/>
    <w:rsid w:val="00475469"/>
    <w:rsid w:val="00485808"/>
    <w:rsid w:val="004A0227"/>
    <w:rsid w:val="004E674E"/>
    <w:rsid w:val="00562E61"/>
    <w:rsid w:val="00571960"/>
    <w:rsid w:val="00583008"/>
    <w:rsid w:val="00590131"/>
    <w:rsid w:val="005A4024"/>
    <w:rsid w:val="005A6BD0"/>
    <w:rsid w:val="005D736E"/>
    <w:rsid w:val="0069062A"/>
    <w:rsid w:val="006A469D"/>
    <w:rsid w:val="006B1748"/>
    <w:rsid w:val="006D47EA"/>
    <w:rsid w:val="006F6034"/>
    <w:rsid w:val="007729FB"/>
    <w:rsid w:val="00774F59"/>
    <w:rsid w:val="007B2DB8"/>
    <w:rsid w:val="007B63F0"/>
    <w:rsid w:val="007E2E22"/>
    <w:rsid w:val="00806280"/>
    <w:rsid w:val="00842CA8"/>
    <w:rsid w:val="00855DCA"/>
    <w:rsid w:val="008718BC"/>
    <w:rsid w:val="00891D5A"/>
    <w:rsid w:val="008958B8"/>
    <w:rsid w:val="008B078E"/>
    <w:rsid w:val="008B7B59"/>
    <w:rsid w:val="008E3E14"/>
    <w:rsid w:val="00957195"/>
    <w:rsid w:val="00984F35"/>
    <w:rsid w:val="009854A4"/>
    <w:rsid w:val="009E525B"/>
    <w:rsid w:val="00A23A67"/>
    <w:rsid w:val="00A413EA"/>
    <w:rsid w:val="00A43BF5"/>
    <w:rsid w:val="00A944AC"/>
    <w:rsid w:val="00AC539E"/>
    <w:rsid w:val="00B46255"/>
    <w:rsid w:val="00B63E45"/>
    <w:rsid w:val="00B761F0"/>
    <w:rsid w:val="00C06FDA"/>
    <w:rsid w:val="00C11EE6"/>
    <w:rsid w:val="00C62CCB"/>
    <w:rsid w:val="00C6701E"/>
    <w:rsid w:val="00C85618"/>
    <w:rsid w:val="00C86238"/>
    <w:rsid w:val="00D42749"/>
    <w:rsid w:val="00D42A24"/>
    <w:rsid w:val="00D71744"/>
    <w:rsid w:val="00DC17C4"/>
    <w:rsid w:val="00DE67F3"/>
    <w:rsid w:val="00E6080A"/>
    <w:rsid w:val="00E75459"/>
    <w:rsid w:val="00E7585F"/>
    <w:rsid w:val="00E825CA"/>
    <w:rsid w:val="00E9514A"/>
    <w:rsid w:val="00EA1641"/>
    <w:rsid w:val="00ED706D"/>
    <w:rsid w:val="00F1228A"/>
    <w:rsid w:val="00F15599"/>
    <w:rsid w:val="00F5487A"/>
    <w:rsid w:val="00F5489C"/>
    <w:rsid w:val="00F8126D"/>
    <w:rsid w:val="00FD7B6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28E74F"/>
  <w15:chartTrackingRefBased/>
  <w15:docId w15:val="{6161B5EB-1440-4FF9-ACAD-8E9D5DC3C5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C2646"/>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CommentReference">
    <w:name w:val="annotation reference"/>
    <w:basedOn w:val="DefaultParagraphFont"/>
    <w:uiPriority w:val="99"/>
    <w:semiHidden/>
    <w:unhideWhenUsed/>
    <w:rsid w:val="00E825CA"/>
    <w:rPr>
      <w:sz w:val="16"/>
      <w:szCs w:val="16"/>
    </w:rPr>
  </w:style>
  <w:style w:type="paragraph" w:styleId="CommentText">
    <w:name w:val="annotation text"/>
    <w:basedOn w:val="Normal"/>
    <w:link w:val="CommentTextChar"/>
    <w:uiPriority w:val="99"/>
    <w:semiHidden/>
    <w:unhideWhenUsed/>
    <w:rsid w:val="00E825CA"/>
    <w:pPr>
      <w:spacing w:line="240" w:lineRule="auto"/>
    </w:pPr>
    <w:rPr>
      <w:sz w:val="20"/>
      <w:szCs w:val="20"/>
    </w:rPr>
  </w:style>
  <w:style w:type="character" w:customStyle="1" w:styleId="CommentTextChar">
    <w:name w:val="Comment Text Char"/>
    <w:basedOn w:val="DefaultParagraphFont"/>
    <w:link w:val="CommentText"/>
    <w:uiPriority w:val="99"/>
    <w:semiHidden/>
    <w:rsid w:val="00E825CA"/>
    <w:rPr>
      <w:sz w:val="20"/>
      <w:szCs w:val="20"/>
      <w:lang w:val="en-CA"/>
    </w:rPr>
  </w:style>
  <w:style w:type="paragraph" w:styleId="CommentSubject">
    <w:name w:val="annotation subject"/>
    <w:basedOn w:val="CommentText"/>
    <w:next w:val="CommentText"/>
    <w:link w:val="CommentSubjectChar"/>
    <w:uiPriority w:val="99"/>
    <w:semiHidden/>
    <w:unhideWhenUsed/>
    <w:rsid w:val="00E825CA"/>
    <w:rPr>
      <w:b/>
      <w:bCs/>
    </w:rPr>
  </w:style>
  <w:style w:type="character" w:customStyle="1" w:styleId="CommentSubjectChar">
    <w:name w:val="Comment Subject Char"/>
    <w:basedOn w:val="CommentTextChar"/>
    <w:link w:val="CommentSubject"/>
    <w:uiPriority w:val="99"/>
    <w:semiHidden/>
    <w:rsid w:val="00E825CA"/>
    <w:rPr>
      <w:b/>
      <w:bCs/>
      <w:sz w:val="20"/>
      <w:szCs w:val="20"/>
      <w:lang w:val="en-CA"/>
    </w:rPr>
  </w:style>
  <w:style w:type="paragraph" w:styleId="BalloonText">
    <w:name w:val="Balloon Text"/>
    <w:basedOn w:val="Normal"/>
    <w:link w:val="BalloonTextChar"/>
    <w:uiPriority w:val="99"/>
    <w:semiHidden/>
    <w:unhideWhenUsed/>
    <w:rsid w:val="00E825C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825CA"/>
    <w:rPr>
      <w:rFonts w:ascii="Segoe UI" w:hAnsi="Segoe UI" w:cs="Segoe UI"/>
      <w:sz w:val="18"/>
      <w:szCs w:val="18"/>
      <w:lang w:val="en-CA"/>
    </w:rPr>
  </w:style>
  <w:style w:type="paragraph" w:styleId="ListParagraph">
    <w:name w:val="List Paragraph"/>
    <w:basedOn w:val="Normal"/>
    <w:uiPriority w:val="34"/>
    <w:qFormat/>
    <w:rsid w:val="00C6701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8076575">
      <w:bodyDiv w:val="1"/>
      <w:marLeft w:val="0"/>
      <w:marRight w:val="0"/>
      <w:marTop w:val="0"/>
      <w:marBottom w:val="0"/>
      <w:divBdr>
        <w:top w:val="none" w:sz="0" w:space="0" w:color="auto"/>
        <w:left w:val="none" w:sz="0" w:space="0" w:color="auto"/>
        <w:bottom w:val="none" w:sz="0" w:space="0" w:color="auto"/>
        <w:right w:val="none" w:sz="0" w:space="0" w:color="auto"/>
      </w:divBdr>
      <w:divsChild>
        <w:div w:id="796526699">
          <w:marLeft w:val="-108"/>
          <w:marRight w:val="0"/>
          <w:marTop w:val="0"/>
          <w:marBottom w:val="0"/>
          <w:divBdr>
            <w:top w:val="none" w:sz="0" w:space="0" w:color="auto"/>
            <w:left w:val="none" w:sz="0" w:space="0" w:color="auto"/>
            <w:bottom w:val="none" w:sz="0" w:space="0" w:color="auto"/>
            <w:right w:val="none" w:sz="0" w:space="0" w:color="auto"/>
          </w:divBdr>
        </w:div>
      </w:divsChild>
    </w:div>
    <w:div w:id="488597070">
      <w:bodyDiv w:val="1"/>
      <w:marLeft w:val="0"/>
      <w:marRight w:val="0"/>
      <w:marTop w:val="0"/>
      <w:marBottom w:val="0"/>
      <w:divBdr>
        <w:top w:val="none" w:sz="0" w:space="0" w:color="auto"/>
        <w:left w:val="none" w:sz="0" w:space="0" w:color="auto"/>
        <w:bottom w:val="none" w:sz="0" w:space="0" w:color="auto"/>
        <w:right w:val="none" w:sz="0" w:space="0" w:color="auto"/>
      </w:divBdr>
      <w:divsChild>
        <w:div w:id="1885872414">
          <w:marLeft w:val="-108"/>
          <w:marRight w:val="0"/>
          <w:marTop w:val="0"/>
          <w:marBottom w:val="0"/>
          <w:divBdr>
            <w:top w:val="none" w:sz="0" w:space="0" w:color="auto"/>
            <w:left w:val="none" w:sz="0" w:space="0" w:color="auto"/>
            <w:bottom w:val="none" w:sz="0" w:space="0" w:color="auto"/>
            <w:right w:val="none" w:sz="0" w:space="0" w:color="auto"/>
          </w:divBdr>
        </w:div>
        <w:div w:id="1295867569">
          <w:marLeft w:val="-108"/>
          <w:marRight w:val="0"/>
          <w:marTop w:val="0"/>
          <w:marBottom w:val="0"/>
          <w:divBdr>
            <w:top w:val="none" w:sz="0" w:space="0" w:color="auto"/>
            <w:left w:val="none" w:sz="0" w:space="0" w:color="auto"/>
            <w:bottom w:val="none" w:sz="0" w:space="0" w:color="auto"/>
            <w:right w:val="none" w:sz="0" w:space="0" w:color="auto"/>
          </w:divBdr>
        </w:div>
        <w:div w:id="737629744">
          <w:marLeft w:val="-108"/>
          <w:marRight w:val="0"/>
          <w:marTop w:val="0"/>
          <w:marBottom w:val="0"/>
          <w:divBdr>
            <w:top w:val="none" w:sz="0" w:space="0" w:color="auto"/>
            <w:left w:val="none" w:sz="0" w:space="0" w:color="auto"/>
            <w:bottom w:val="none" w:sz="0" w:space="0" w:color="auto"/>
            <w:right w:val="none" w:sz="0" w:space="0" w:color="auto"/>
          </w:divBdr>
        </w:div>
      </w:divsChild>
    </w:div>
    <w:div w:id="1285651290">
      <w:bodyDiv w:val="1"/>
      <w:marLeft w:val="0"/>
      <w:marRight w:val="0"/>
      <w:marTop w:val="0"/>
      <w:marBottom w:val="0"/>
      <w:divBdr>
        <w:top w:val="none" w:sz="0" w:space="0" w:color="auto"/>
        <w:left w:val="none" w:sz="0" w:space="0" w:color="auto"/>
        <w:bottom w:val="none" w:sz="0" w:space="0" w:color="auto"/>
        <w:right w:val="none" w:sz="0" w:space="0" w:color="auto"/>
      </w:divBdr>
      <w:divsChild>
        <w:div w:id="993416912">
          <w:marLeft w:val="-108"/>
          <w:marRight w:val="0"/>
          <w:marTop w:val="0"/>
          <w:marBottom w:val="0"/>
          <w:divBdr>
            <w:top w:val="none" w:sz="0" w:space="0" w:color="auto"/>
            <w:left w:val="none" w:sz="0" w:space="0" w:color="auto"/>
            <w:bottom w:val="none" w:sz="0" w:space="0" w:color="auto"/>
            <w:right w:val="none" w:sz="0" w:space="0" w:color="auto"/>
          </w:divBdr>
        </w:div>
        <w:div w:id="1111171539">
          <w:marLeft w:val="-108"/>
          <w:marRight w:val="0"/>
          <w:marTop w:val="0"/>
          <w:marBottom w:val="0"/>
          <w:divBdr>
            <w:top w:val="none" w:sz="0" w:space="0" w:color="auto"/>
            <w:left w:val="none" w:sz="0" w:space="0" w:color="auto"/>
            <w:bottom w:val="none" w:sz="0" w:space="0" w:color="auto"/>
            <w:right w:val="none" w:sz="0" w:space="0" w:color="auto"/>
          </w:divBdr>
        </w:div>
        <w:div w:id="676004039">
          <w:marLeft w:val="-108"/>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3.xml"/><Relationship Id="rId3" Type="http://schemas.openxmlformats.org/officeDocument/2006/relationships/settings" Target="settings.xml"/><Relationship Id="rId7" Type="http://schemas.microsoft.com/office/2016/09/relationships/commentsIds" Target="commentsIds.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11" Type="http://schemas.openxmlformats.org/officeDocument/2006/relationships/customXml" Target="../customXml/item1.xml"/><Relationship Id="rId5" Type="http://schemas.openxmlformats.org/officeDocument/2006/relationships/comments" Target="comments.xml"/><Relationship Id="rId10" Type="http://schemas.openxmlformats.org/officeDocument/2006/relationships/theme" Target="theme/theme1.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9566</GEFID>
    <ProjectType xmlns="ceb00776-aa5c-4fc8-b6fe-5f035152e4b6">FSP</ProjectType>
    <GEFProjectID xmlns="ceb00776-aa5c-4fc8-b6fe-5f035152e4b6">40dde65d-df7c-e811-8124-3863bb2e1360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Integrated Management of Water Resources of the Mira-Mataje and Carchi-Guaitara, Colombia–Ecuador Binational Basins </ProjectTitle>
    <TrustFundType xmlns="ceb00776-aa5c-4fc8-b6fe-5f035152e4b6">GET</TrustFundType>
    <TaxCatchAll xmlns="3e02667f-0271-471b-bd6e-11a2e16def1d"/>
    <DocumentTitle xmlns="ceb00776-aa5c-4fc8-b6fe-5f035152e4b6">5753 Annex 15</DocumentTitle>
  </documentManagement>
</p:properties>
</file>

<file path=customXml/itemProps1.xml><?xml version="1.0" encoding="utf-8"?>
<ds:datastoreItem xmlns:ds="http://schemas.openxmlformats.org/officeDocument/2006/customXml" ds:itemID="{435A25D0-A1E5-48EB-A6B5-FFA790650317}"/>
</file>

<file path=customXml/itemProps2.xml><?xml version="1.0" encoding="utf-8"?>
<ds:datastoreItem xmlns:ds="http://schemas.openxmlformats.org/officeDocument/2006/customXml" ds:itemID="{F80A1908-50D2-427C-823A-93651BF4F304}"/>
</file>

<file path=customXml/itemProps3.xml><?xml version="1.0" encoding="utf-8"?>
<ds:datastoreItem xmlns:ds="http://schemas.openxmlformats.org/officeDocument/2006/customXml" ds:itemID="{C9D9EA93-B6B2-449B-A59E-858FF9A05DE9}"/>
</file>

<file path=docProps/app.xml><?xml version="1.0" encoding="utf-8"?>
<Properties xmlns="http://schemas.openxmlformats.org/officeDocument/2006/extended-properties" xmlns:vt="http://schemas.openxmlformats.org/officeDocument/2006/docPropsVTypes">
  <Template>Normal.dotm</Template>
  <TotalTime>0</TotalTime>
  <Pages>30</Pages>
  <Words>9767</Words>
  <Characters>55676</Characters>
  <Application>Microsoft Office Word</Application>
  <DocSecurity>0</DocSecurity>
  <Lines>463</Lines>
  <Paragraphs>130</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65313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Anja Cengic</dc:creator>
  <cp:keywords/>
  <dc:description/>
  <cp:lastModifiedBy>Carline Jean-Louis</cp:lastModifiedBy>
  <cp:revision>2</cp:revision>
  <dcterms:created xsi:type="dcterms:W3CDTF">2019-05-16T19:32:00Z</dcterms:created>
  <dcterms:modified xsi:type="dcterms:W3CDTF">2019-05-16T19:32:00Z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